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8B3113" w14:textId="1542E49B" w:rsidR="003E0FFC" w:rsidRDefault="003E0FFC" w:rsidP="003E0FFC">
      <w:pPr>
        <w:spacing w:line="480" w:lineRule="auto"/>
      </w:pPr>
      <w:bookmarkStart w:id="0" w:name="_GoBack"/>
      <w:bookmarkEnd w:id="0"/>
      <w:r w:rsidRPr="00DB2A48">
        <w:rPr>
          <w:smallCaps/>
        </w:rPr>
        <w:t>Appendix</w:t>
      </w:r>
      <w:r>
        <w:t xml:space="preserve"> S3. This table has further studies and details of the papers that focus on plant</w:t>
      </w:r>
      <w:r w:rsidR="00DB2A48">
        <w:rPr>
          <w:rFonts w:ascii="Calibri" w:hAnsi="Calibri"/>
        </w:rPr>
        <w:t>–</w:t>
      </w:r>
      <w:r>
        <w:t xml:space="preserve">pollinator interactions. The studies are ordered by the subheadings used in the text. </w:t>
      </w:r>
    </w:p>
    <w:tbl>
      <w:tblPr>
        <w:tblStyle w:val="TableGrid"/>
        <w:tblW w:w="13580" w:type="dxa"/>
        <w:tblLook w:val="04A0" w:firstRow="1" w:lastRow="0" w:firstColumn="1" w:lastColumn="0" w:noHBand="0" w:noVBand="1"/>
      </w:tblPr>
      <w:tblGrid>
        <w:gridCol w:w="6655"/>
        <w:gridCol w:w="4590"/>
        <w:gridCol w:w="2335"/>
      </w:tblGrid>
      <w:tr w:rsidR="003E0FFC" w14:paraId="57275EDB" w14:textId="77777777" w:rsidTr="004F0E61">
        <w:tc>
          <w:tcPr>
            <w:tcW w:w="6655" w:type="dxa"/>
          </w:tcPr>
          <w:p w14:paraId="1AE6A728" w14:textId="7CDD2693" w:rsidR="003E0FFC" w:rsidRDefault="003E0FFC" w:rsidP="00DB2A48">
            <w:pPr>
              <w:spacing w:line="480" w:lineRule="auto"/>
            </w:pPr>
            <w:r>
              <w:t xml:space="preserve">Approach or </w:t>
            </w:r>
            <w:r w:rsidR="00DB2A48">
              <w:t>d</w:t>
            </w:r>
            <w:r>
              <w:t>ata</w:t>
            </w:r>
          </w:p>
        </w:tc>
        <w:tc>
          <w:tcPr>
            <w:tcW w:w="4590" w:type="dxa"/>
          </w:tcPr>
          <w:p w14:paraId="1DA769BF" w14:textId="5170A6DA" w:rsidR="003E0FFC" w:rsidRDefault="00F25BB6" w:rsidP="004F0E61">
            <w:pPr>
              <w:spacing w:line="480" w:lineRule="auto"/>
            </w:pPr>
            <w:r>
              <w:t>Contribution</w:t>
            </w:r>
          </w:p>
        </w:tc>
        <w:tc>
          <w:tcPr>
            <w:tcW w:w="2335" w:type="dxa"/>
          </w:tcPr>
          <w:p w14:paraId="3A90916A" w14:textId="530E47AD" w:rsidR="003E0FFC" w:rsidRDefault="003E0FFC" w:rsidP="004F0E61">
            <w:pPr>
              <w:spacing w:line="480" w:lineRule="auto"/>
            </w:pPr>
            <w:r>
              <w:t>Reference</w:t>
            </w:r>
            <w:r w:rsidR="00DB2A48">
              <w:t>(</w:t>
            </w:r>
            <w:r>
              <w:t>s</w:t>
            </w:r>
            <w:r w:rsidR="00DB2A48">
              <w:t>)</w:t>
            </w:r>
          </w:p>
        </w:tc>
      </w:tr>
      <w:tr w:rsidR="003E0FFC" w14:paraId="328E57B3" w14:textId="77777777" w:rsidTr="004F0E61">
        <w:tc>
          <w:tcPr>
            <w:tcW w:w="6655" w:type="dxa"/>
          </w:tcPr>
          <w:p w14:paraId="1C6EDF1D" w14:textId="621D3932" w:rsidR="003E0FFC" w:rsidRPr="00052C50" w:rsidRDefault="003E0FFC" w:rsidP="00FE2F6E">
            <w:pPr>
              <w:spacing w:line="480" w:lineRule="auto"/>
            </w:pPr>
            <w:r w:rsidRPr="006F6C0F">
              <w:rPr>
                <w:i/>
              </w:rPr>
              <w:t xml:space="preserve">Historic </w:t>
            </w:r>
            <w:r w:rsidR="00DB2A48">
              <w:rPr>
                <w:i/>
              </w:rPr>
              <w:t>r</w:t>
            </w:r>
            <w:r w:rsidRPr="006F6C0F">
              <w:rPr>
                <w:i/>
              </w:rPr>
              <w:t>ecords</w:t>
            </w:r>
            <w:r w:rsidRPr="006F6C0F">
              <w:rPr>
                <w:rFonts w:ascii="Calibri" w:hAnsi="Calibri"/>
                <w:i/>
              </w:rPr>
              <w:t>—</w:t>
            </w:r>
            <w:r>
              <w:rPr>
                <w:rFonts w:ascii="Calibri" w:hAnsi="Calibri"/>
              </w:rPr>
              <w:t>Used bee museum specimens to determine if their phenology has changed with temperat</w:t>
            </w:r>
            <w:r w:rsidR="00F25BB6">
              <w:rPr>
                <w:rFonts w:ascii="Calibri" w:hAnsi="Calibri"/>
              </w:rPr>
              <w:t>ur</w:t>
            </w:r>
            <w:r>
              <w:rPr>
                <w:rFonts w:ascii="Calibri" w:hAnsi="Calibri"/>
              </w:rPr>
              <w:t>e in northeastern North America</w:t>
            </w:r>
            <w:r w:rsidR="004F0E61">
              <w:rPr>
                <w:rFonts w:ascii="Calibri" w:hAnsi="Calibri"/>
              </w:rPr>
              <w:t xml:space="preserve">; focused </w:t>
            </w:r>
            <w:r>
              <w:rPr>
                <w:rFonts w:ascii="Calibri" w:hAnsi="Calibri"/>
              </w:rPr>
              <w:t xml:space="preserve">on spring bees </w:t>
            </w:r>
            <w:r w:rsidR="00F25BB6">
              <w:rPr>
                <w:rFonts w:ascii="Calibri" w:hAnsi="Calibri"/>
              </w:rPr>
              <w:t>where there was</w:t>
            </w:r>
            <w:r>
              <w:rPr>
                <w:rFonts w:ascii="Calibri" w:hAnsi="Calibri"/>
              </w:rPr>
              <w:t xml:space="preserve"> adequate sample size</w:t>
            </w:r>
            <w:r w:rsidR="00FE2F6E">
              <w:rPr>
                <w:rFonts w:ascii="Calibri" w:hAnsi="Calibri"/>
              </w:rPr>
              <w:t xml:space="preserve">; the </w:t>
            </w:r>
            <w:r w:rsidR="000F34E0">
              <w:rPr>
                <w:rFonts w:ascii="Calibri" w:hAnsi="Calibri"/>
              </w:rPr>
              <w:t>b</w:t>
            </w:r>
            <w:r>
              <w:rPr>
                <w:rFonts w:ascii="Calibri" w:hAnsi="Calibri"/>
              </w:rPr>
              <w:t>ee data</w:t>
            </w:r>
            <w:r w:rsidR="004F0E61">
              <w:rPr>
                <w:rFonts w:ascii="Calibri" w:hAnsi="Calibri"/>
              </w:rPr>
              <w:t xml:space="preserve"> </w:t>
            </w:r>
            <w:r>
              <w:rPr>
                <w:rFonts w:ascii="Calibri" w:hAnsi="Calibri"/>
              </w:rPr>
              <w:t xml:space="preserve">set had species with different types of nests and social behavior. Climate data (temperature and precipitation) obtained from </w:t>
            </w:r>
            <w:r w:rsidR="00F25BB6">
              <w:rPr>
                <w:rFonts w:ascii="Calibri" w:hAnsi="Calibri"/>
              </w:rPr>
              <w:t xml:space="preserve">the </w:t>
            </w:r>
            <w:r>
              <w:rPr>
                <w:rFonts w:ascii="Calibri" w:hAnsi="Calibri"/>
              </w:rPr>
              <w:t xml:space="preserve">Canada Forest Service </w:t>
            </w:r>
            <w:r w:rsidR="00FE2F6E">
              <w:rPr>
                <w:rFonts w:ascii="Calibri" w:hAnsi="Calibri"/>
              </w:rPr>
              <w:t xml:space="preserve">were </w:t>
            </w:r>
            <w:r>
              <w:rPr>
                <w:rFonts w:ascii="Calibri" w:hAnsi="Calibri"/>
              </w:rPr>
              <w:t>mapped spatially and temporally</w:t>
            </w:r>
            <w:r w:rsidR="00FE2F6E">
              <w:rPr>
                <w:rFonts w:ascii="Calibri" w:hAnsi="Calibri"/>
              </w:rPr>
              <w:t xml:space="preserve">; assessment </w:t>
            </w:r>
            <w:r>
              <w:rPr>
                <w:rFonts w:ascii="Calibri" w:hAnsi="Calibri"/>
              </w:rPr>
              <w:t>of</w:t>
            </w:r>
            <w:r w:rsidR="00F25BB6">
              <w:rPr>
                <w:rFonts w:ascii="Calibri" w:hAnsi="Calibri"/>
              </w:rPr>
              <w:t xml:space="preserve"> the</w:t>
            </w:r>
            <w:r>
              <w:rPr>
                <w:rFonts w:ascii="Calibri" w:hAnsi="Calibri"/>
              </w:rPr>
              <w:t xml:space="preserve"> bees</w:t>
            </w:r>
            <w:r w:rsidR="00626151">
              <w:rPr>
                <w:rFonts w:ascii="Calibri" w:hAnsi="Calibri"/>
              </w:rPr>
              <w:t>’</w:t>
            </w:r>
            <w:r>
              <w:rPr>
                <w:rFonts w:ascii="Calibri" w:hAnsi="Calibri"/>
              </w:rPr>
              <w:t xml:space="preserve"> phenology used this climate information for the collection locations and days. For the plant phenology, the</w:t>
            </w:r>
            <w:r w:rsidR="00FE2F6E">
              <w:rPr>
                <w:rFonts w:ascii="Calibri" w:hAnsi="Calibri"/>
              </w:rPr>
              <w:t xml:space="preserve"> authors</w:t>
            </w:r>
            <w:r>
              <w:rPr>
                <w:rFonts w:ascii="Calibri" w:hAnsi="Calibri"/>
              </w:rPr>
              <w:t xml:space="preserve"> used data from several published sources</w:t>
            </w:r>
            <w:r w:rsidR="00F25BB6">
              <w:rPr>
                <w:rFonts w:ascii="Calibri" w:hAnsi="Calibri"/>
              </w:rPr>
              <w:t>; they analyzed</w:t>
            </w:r>
            <w:r>
              <w:rPr>
                <w:rFonts w:ascii="Calibri" w:hAnsi="Calibri"/>
              </w:rPr>
              <w:t xml:space="preserve"> the entire active phenology time for both the plants and bees</w:t>
            </w:r>
            <w:r w:rsidR="00F25BB6">
              <w:rPr>
                <w:rFonts w:ascii="Calibri" w:hAnsi="Calibri"/>
              </w:rPr>
              <w:t>.</w:t>
            </w:r>
          </w:p>
        </w:tc>
        <w:tc>
          <w:tcPr>
            <w:tcW w:w="4590" w:type="dxa"/>
          </w:tcPr>
          <w:p w14:paraId="6472100F" w14:textId="16281FE3" w:rsidR="003E0FFC" w:rsidRDefault="003E0FFC" w:rsidP="00F25BB6">
            <w:pPr>
              <w:spacing w:line="480" w:lineRule="auto"/>
            </w:pPr>
            <w:r>
              <w:t xml:space="preserve">Brings together two sets of historical biological records to determine past </w:t>
            </w:r>
            <w:r w:rsidR="00F25BB6">
              <w:t>and</w:t>
            </w:r>
            <w:r>
              <w:t xml:space="preserve"> present phenology. This approach enabled the</w:t>
            </w:r>
            <w:r w:rsidR="00FE2F6E">
              <w:t xml:space="preserve"> authors</w:t>
            </w:r>
            <w:r>
              <w:t xml:space="preserve"> to estimate the extent of change for both groups and </w:t>
            </w:r>
            <w:r w:rsidR="00F25BB6">
              <w:t>whether</w:t>
            </w:r>
            <w:r>
              <w:t xml:space="preserve"> it has been similar.</w:t>
            </w:r>
          </w:p>
        </w:tc>
        <w:tc>
          <w:tcPr>
            <w:tcW w:w="2335" w:type="dxa"/>
          </w:tcPr>
          <w:p w14:paraId="06DEF5F4" w14:textId="77777777" w:rsidR="003E0FFC" w:rsidRDefault="003E0FFC" w:rsidP="004F0E61">
            <w:pPr>
              <w:spacing w:line="480" w:lineRule="auto"/>
            </w:pPr>
            <w:r>
              <w:t>Bartomeus et al., 2011</w:t>
            </w:r>
          </w:p>
        </w:tc>
      </w:tr>
      <w:tr w:rsidR="003E0FFC" w14:paraId="12DA71B4" w14:textId="77777777" w:rsidTr="004F0E61">
        <w:tc>
          <w:tcPr>
            <w:tcW w:w="6655" w:type="dxa"/>
          </w:tcPr>
          <w:p w14:paraId="19C74180" w14:textId="0638C373" w:rsidR="003E0FFC" w:rsidRPr="00687849" w:rsidRDefault="003E0FFC" w:rsidP="00FE2F6E">
            <w:pPr>
              <w:spacing w:line="480" w:lineRule="auto"/>
            </w:pPr>
            <w:r w:rsidRPr="006F6C0F">
              <w:rPr>
                <w:i/>
              </w:rPr>
              <w:t xml:space="preserve">Historic </w:t>
            </w:r>
            <w:r w:rsidR="00DB2A48">
              <w:rPr>
                <w:i/>
              </w:rPr>
              <w:t>r</w:t>
            </w:r>
            <w:r w:rsidRPr="006F6C0F">
              <w:rPr>
                <w:i/>
              </w:rPr>
              <w:t>ecords</w:t>
            </w:r>
            <w:r w:rsidRPr="006F6C0F">
              <w:rPr>
                <w:rFonts w:ascii="Calibri" w:hAnsi="Calibri"/>
                <w:i/>
              </w:rPr>
              <w:t>—</w:t>
            </w:r>
            <w:r>
              <w:rPr>
                <w:rFonts w:ascii="Calibri" w:hAnsi="Calibri"/>
              </w:rPr>
              <w:t xml:space="preserve">Focused on a specialized interaction between </w:t>
            </w:r>
            <w:r>
              <w:rPr>
                <w:rFonts w:ascii="Calibri" w:hAnsi="Calibri"/>
              </w:rPr>
              <w:lastRenderedPageBreak/>
              <w:t>an orchid (</w:t>
            </w:r>
            <w:r w:rsidRPr="00B57BC0">
              <w:rPr>
                <w:rFonts w:ascii="Calibri" w:hAnsi="Calibri"/>
                <w:i/>
              </w:rPr>
              <w:t>Ophyrs sphegodes</w:t>
            </w:r>
            <w:r>
              <w:rPr>
                <w:rFonts w:ascii="Calibri" w:hAnsi="Calibri"/>
              </w:rPr>
              <w:t xml:space="preserve">) </w:t>
            </w:r>
            <w:r w:rsidR="00F25BB6">
              <w:rPr>
                <w:rFonts w:ascii="Calibri" w:hAnsi="Calibri"/>
              </w:rPr>
              <w:t xml:space="preserve">and the </w:t>
            </w:r>
            <w:r>
              <w:rPr>
                <w:rFonts w:ascii="Calibri" w:hAnsi="Calibri"/>
              </w:rPr>
              <w:t>male bees (</w:t>
            </w:r>
            <w:r w:rsidRPr="00B57BC0">
              <w:rPr>
                <w:rFonts w:ascii="Calibri" w:hAnsi="Calibri"/>
                <w:i/>
              </w:rPr>
              <w:t>Andrena nigroaenea</w:t>
            </w:r>
            <w:r>
              <w:rPr>
                <w:rFonts w:ascii="Calibri" w:hAnsi="Calibri"/>
              </w:rPr>
              <w:t>)</w:t>
            </w:r>
            <w:r w:rsidR="00F25BB6">
              <w:rPr>
                <w:rFonts w:ascii="Calibri" w:hAnsi="Calibri"/>
              </w:rPr>
              <w:t xml:space="preserve"> it is pollinated by</w:t>
            </w:r>
            <w:r>
              <w:rPr>
                <w:rFonts w:ascii="Calibri" w:hAnsi="Calibri"/>
              </w:rPr>
              <w:t>. For the orchid both herbarium specimens (1848</w:t>
            </w:r>
            <w:r w:rsidR="00626151">
              <w:rPr>
                <w:rFonts w:ascii="Calibri" w:hAnsi="Calibri"/>
              </w:rPr>
              <w:t>–</w:t>
            </w:r>
            <w:r>
              <w:rPr>
                <w:rFonts w:ascii="Calibri" w:hAnsi="Calibri"/>
              </w:rPr>
              <w:t>1985) and field observations in one location (1975</w:t>
            </w:r>
            <w:r w:rsidR="00626151">
              <w:rPr>
                <w:rFonts w:ascii="Calibri" w:hAnsi="Calibri"/>
              </w:rPr>
              <w:t>–</w:t>
            </w:r>
            <w:r>
              <w:rPr>
                <w:rFonts w:ascii="Calibri" w:hAnsi="Calibri"/>
              </w:rPr>
              <w:t xml:space="preserve">2006) were used </w:t>
            </w:r>
            <w:r w:rsidR="00FE2F6E">
              <w:rPr>
                <w:rFonts w:ascii="Calibri" w:hAnsi="Calibri"/>
              </w:rPr>
              <w:t xml:space="preserve">to estimate </w:t>
            </w:r>
            <w:r>
              <w:rPr>
                <w:rFonts w:ascii="Calibri" w:hAnsi="Calibri"/>
              </w:rPr>
              <w:t>flowering peak date over time. For the bee</w:t>
            </w:r>
            <w:r w:rsidR="00FE2F6E">
              <w:rPr>
                <w:rFonts w:ascii="Calibri" w:hAnsi="Calibri"/>
              </w:rPr>
              <w:t>s</w:t>
            </w:r>
            <w:r>
              <w:rPr>
                <w:rFonts w:ascii="Calibri" w:hAnsi="Calibri"/>
              </w:rPr>
              <w:t xml:space="preserve">, mean flight date was estimated </w:t>
            </w:r>
            <w:r w:rsidR="00FE2F6E">
              <w:rPr>
                <w:rFonts w:ascii="Calibri" w:hAnsi="Calibri"/>
              </w:rPr>
              <w:t xml:space="preserve">using </w:t>
            </w:r>
            <w:r>
              <w:rPr>
                <w:rFonts w:ascii="Calibri" w:hAnsi="Calibri"/>
              </w:rPr>
              <w:t>museum specimens (1893</w:t>
            </w:r>
            <w:r w:rsidR="00626151">
              <w:rPr>
                <w:rFonts w:ascii="Calibri" w:hAnsi="Calibri"/>
              </w:rPr>
              <w:t>–</w:t>
            </w:r>
            <w:r>
              <w:rPr>
                <w:rFonts w:ascii="Calibri" w:hAnsi="Calibri"/>
              </w:rPr>
              <w:t>2007) and more limited observations (1976</w:t>
            </w:r>
            <w:r w:rsidR="00626151">
              <w:rPr>
                <w:rFonts w:ascii="Calibri" w:hAnsi="Calibri"/>
              </w:rPr>
              <w:t>–</w:t>
            </w:r>
            <w:r>
              <w:rPr>
                <w:rFonts w:ascii="Calibri" w:hAnsi="Calibri"/>
              </w:rPr>
              <w:t xml:space="preserve">2009) from </w:t>
            </w:r>
            <w:r w:rsidR="00FE2F6E">
              <w:rPr>
                <w:rFonts w:ascii="Calibri" w:hAnsi="Calibri"/>
              </w:rPr>
              <w:t>the monitoring group Bees, Wasps, and Ants Recording Society (</w:t>
            </w:r>
            <w:r>
              <w:rPr>
                <w:rFonts w:ascii="Calibri" w:hAnsi="Calibri"/>
              </w:rPr>
              <w:t>BWARS</w:t>
            </w:r>
            <w:r w:rsidR="00FE2F6E">
              <w:rPr>
                <w:rFonts w:ascii="Calibri" w:hAnsi="Calibri"/>
              </w:rPr>
              <w:t xml:space="preserve">; </w:t>
            </w:r>
            <w:r w:rsidR="00FE2F6E" w:rsidRPr="00B66066">
              <w:rPr>
                <w:rFonts w:ascii="Calibri" w:hAnsi="Calibri"/>
              </w:rPr>
              <w:t>http://www.bwars.com/</w:t>
            </w:r>
            <w:r w:rsidR="00FE2F6E">
              <w:rPr>
                <w:rFonts w:ascii="Calibri" w:hAnsi="Calibri"/>
              </w:rPr>
              <w:t>)</w:t>
            </w:r>
            <w:r>
              <w:rPr>
                <w:rFonts w:ascii="Calibri" w:hAnsi="Calibri"/>
              </w:rPr>
              <w:t xml:space="preserve">. </w:t>
            </w:r>
            <w:r w:rsidR="00FE2F6E">
              <w:rPr>
                <w:rFonts w:ascii="Calibri" w:hAnsi="Calibri"/>
              </w:rPr>
              <w:t xml:space="preserve">These </w:t>
            </w:r>
            <w:r>
              <w:rPr>
                <w:rFonts w:ascii="Calibri" w:hAnsi="Calibri"/>
              </w:rPr>
              <w:t>bee observation dat</w:t>
            </w:r>
            <w:r w:rsidR="00F25BB6">
              <w:rPr>
                <w:rFonts w:ascii="Calibri" w:hAnsi="Calibri"/>
              </w:rPr>
              <w:t>a</w:t>
            </w:r>
            <w:r>
              <w:rPr>
                <w:rFonts w:ascii="Calibri" w:hAnsi="Calibri"/>
              </w:rPr>
              <w:t xml:space="preserve"> </w:t>
            </w:r>
            <w:r w:rsidR="00FE2F6E">
              <w:rPr>
                <w:rFonts w:ascii="Calibri" w:hAnsi="Calibri"/>
              </w:rPr>
              <w:t xml:space="preserve">were </w:t>
            </w:r>
            <w:r>
              <w:rPr>
                <w:rFonts w:ascii="Calibri" w:hAnsi="Calibri"/>
              </w:rPr>
              <w:t>also used to validate the flight date estimates from the museum specimens. Sex was determined for the museum specimens. Regional temperature data (monthly means) for 1848</w:t>
            </w:r>
            <w:r w:rsidR="00626151">
              <w:rPr>
                <w:rFonts w:ascii="Calibri" w:hAnsi="Calibri"/>
              </w:rPr>
              <w:t>–</w:t>
            </w:r>
            <w:r>
              <w:rPr>
                <w:rFonts w:ascii="Calibri" w:hAnsi="Calibri"/>
              </w:rPr>
              <w:t xml:space="preserve">2010 </w:t>
            </w:r>
            <w:r w:rsidR="00F25BB6">
              <w:rPr>
                <w:rFonts w:ascii="Calibri" w:hAnsi="Calibri"/>
              </w:rPr>
              <w:t xml:space="preserve">was obtained </w:t>
            </w:r>
            <w:r>
              <w:rPr>
                <w:rFonts w:ascii="Calibri" w:hAnsi="Calibri"/>
              </w:rPr>
              <w:t>from</w:t>
            </w:r>
            <w:r w:rsidR="00F25BB6">
              <w:rPr>
                <w:rFonts w:ascii="Calibri" w:hAnsi="Calibri"/>
              </w:rPr>
              <w:t xml:space="preserve"> the</w:t>
            </w:r>
            <w:r>
              <w:rPr>
                <w:rFonts w:ascii="Calibri" w:hAnsi="Calibri"/>
              </w:rPr>
              <w:t xml:space="preserve"> UK Meteorological Office. Analyses focus</w:t>
            </w:r>
            <w:r w:rsidR="00F25BB6">
              <w:rPr>
                <w:rFonts w:ascii="Calibri" w:hAnsi="Calibri"/>
              </w:rPr>
              <w:t>ed</w:t>
            </w:r>
            <w:r>
              <w:rPr>
                <w:rFonts w:ascii="Calibri" w:hAnsi="Calibri"/>
              </w:rPr>
              <w:t xml:space="preserve"> on impact of temperature on flowering or flight date.</w:t>
            </w:r>
          </w:p>
        </w:tc>
        <w:tc>
          <w:tcPr>
            <w:tcW w:w="4590" w:type="dxa"/>
          </w:tcPr>
          <w:p w14:paraId="0C288C51" w14:textId="57EDED0A" w:rsidR="003E0FFC" w:rsidRDefault="00F25BB6" w:rsidP="00E96B91">
            <w:pPr>
              <w:spacing w:line="480" w:lineRule="auto"/>
            </w:pPr>
            <w:r>
              <w:lastRenderedPageBreak/>
              <w:t>A d</w:t>
            </w:r>
            <w:r w:rsidR="003E0FFC">
              <w:t xml:space="preserve">ifferent </w:t>
            </w:r>
            <w:r w:rsidR="00E96B91">
              <w:t xml:space="preserve">analytical </w:t>
            </w:r>
            <w:r w:rsidR="003E0FFC">
              <w:t xml:space="preserve">approach than other </w:t>
            </w:r>
            <w:r w:rsidR="003E0FFC">
              <w:lastRenderedPageBreak/>
              <w:t>studies</w:t>
            </w:r>
            <w:r>
              <w:t>;</w:t>
            </w:r>
            <w:r w:rsidR="003E0FFC">
              <w:t xml:space="preserve"> given the relationship between temperature and phenology, the</w:t>
            </w:r>
            <w:r w:rsidR="00E96B91">
              <w:t xml:space="preserve"> authors</w:t>
            </w:r>
            <w:r w:rsidR="003E0FFC">
              <w:t xml:space="preserve"> determined the probability of interactions between male bees and flowering </w:t>
            </w:r>
            <w:r w:rsidR="00E96B91">
              <w:t>based on</w:t>
            </w:r>
            <w:r w:rsidR="003E0FFC">
              <w:t xml:space="preserve"> temperature. </w:t>
            </w:r>
          </w:p>
        </w:tc>
        <w:tc>
          <w:tcPr>
            <w:tcW w:w="2335" w:type="dxa"/>
          </w:tcPr>
          <w:p w14:paraId="0A9BB77A" w14:textId="77777777" w:rsidR="003E0FFC" w:rsidRDefault="003E0FFC" w:rsidP="004F0E61">
            <w:pPr>
              <w:spacing w:line="480" w:lineRule="auto"/>
            </w:pPr>
            <w:r>
              <w:lastRenderedPageBreak/>
              <w:t>Robbirt et al., 2014</w:t>
            </w:r>
          </w:p>
        </w:tc>
      </w:tr>
      <w:tr w:rsidR="003E0FFC" w14:paraId="07422A28" w14:textId="77777777" w:rsidTr="004F0E61">
        <w:tc>
          <w:tcPr>
            <w:tcW w:w="6655" w:type="dxa"/>
          </w:tcPr>
          <w:p w14:paraId="6148CA93" w14:textId="235BC533" w:rsidR="003E0FFC" w:rsidRPr="00F8145D" w:rsidRDefault="003E0FFC" w:rsidP="00E96B91">
            <w:pPr>
              <w:spacing w:line="480" w:lineRule="auto"/>
            </w:pPr>
            <w:r w:rsidRPr="00FF4AB3">
              <w:rPr>
                <w:i/>
              </w:rPr>
              <w:lastRenderedPageBreak/>
              <w:t xml:space="preserve">Field </w:t>
            </w:r>
            <w:r w:rsidR="00DB2A48">
              <w:rPr>
                <w:i/>
              </w:rPr>
              <w:t>o</w:t>
            </w:r>
            <w:r w:rsidRPr="00FF4AB3">
              <w:rPr>
                <w:i/>
              </w:rPr>
              <w:t>bservations</w:t>
            </w:r>
            <w:r w:rsidRPr="00FF4AB3">
              <w:rPr>
                <w:rFonts w:ascii="Calibri" w:hAnsi="Calibri"/>
                <w:i/>
              </w:rPr>
              <w:t>—</w:t>
            </w:r>
            <w:r>
              <w:rPr>
                <w:rFonts w:ascii="Calibri" w:hAnsi="Calibri"/>
              </w:rPr>
              <w:t>Focus</w:t>
            </w:r>
            <w:r w:rsidR="00F25BB6">
              <w:rPr>
                <w:rFonts w:ascii="Calibri" w:hAnsi="Calibri"/>
              </w:rPr>
              <w:t>ed</w:t>
            </w:r>
            <w:r>
              <w:rPr>
                <w:rFonts w:ascii="Calibri" w:hAnsi="Calibri"/>
              </w:rPr>
              <w:t xml:space="preserve"> on pollinators and associated plants </w:t>
            </w:r>
            <w:r>
              <w:rPr>
                <w:rFonts w:ascii="Calibri" w:hAnsi="Calibri"/>
              </w:rPr>
              <w:lastRenderedPageBreak/>
              <w:t>of Britain and the Netherlands. For the pollinators</w:t>
            </w:r>
            <w:r w:rsidR="00F25BB6">
              <w:rPr>
                <w:rFonts w:ascii="Calibri" w:hAnsi="Calibri"/>
              </w:rPr>
              <w:t>, the</w:t>
            </w:r>
            <w:r w:rsidR="00E96B91">
              <w:rPr>
                <w:rFonts w:ascii="Calibri" w:hAnsi="Calibri"/>
              </w:rPr>
              <w:t xml:space="preserve"> authors</w:t>
            </w:r>
            <w:r>
              <w:rPr>
                <w:rFonts w:ascii="Calibri" w:hAnsi="Calibri"/>
              </w:rPr>
              <w:t xml:space="preserve"> used data from </w:t>
            </w:r>
            <w:r w:rsidR="00E96B91">
              <w:rPr>
                <w:rFonts w:ascii="Calibri" w:hAnsi="Calibri"/>
              </w:rPr>
              <w:t>BWARS</w:t>
            </w:r>
            <w:r>
              <w:rPr>
                <w:rFonts w:ascii="Calibri" w:hAnsi="Calibri"/>
              </w:rPr>
              <w:t xml:space="preserve">, </w:t>
            </w:r>
            <w:r w:rsidR="00F25BB6">
              <w:rPr>
                <w:rFonts w:ascii="Calibri" w:hAnsi="Calibri"/>
              </w:rPr>
              <w:t xml:space="preserve">the </w:t>
            </w:r>
            <w:r>
              <w:rPr>
                <w:rFonts w:ascii="Calibri" w:hAnsi="Calibri"/>
              </w:rPr>
              <w:t>European Invertebrate Survey</w:t>
            </w:r>
            <w:r w:rsidR="00E96B91">
              <w:rPr>
                <w:rFonts w:ascii="Calibri" w:hAnsi="Calibri"/>
              </w:rPr>
              <w:t>–</w:t>
            </w:r>
            <w:r>
              <w:rPr>
                <w:rFonts w:ascii="Calibri" w:hAnsi="Calibri"/>
              </w:rPr>
              <w:t>Netherlands</w:t>
            </w:r>
            <w:r w:rsidR="00AB565E">
              <w:rPr>
                <w:rFonts w:ascii="Calibri" w:hAnsi="Calibri"/>
              </w:rPr>
              <w:t>,</w:t>
            </w:r>
            <w:r>
              <w:rPr>
                <w:rFonts w:ascii="Calibri" w:hAnsi="Calibri"/>
              </w:rPr>
              <w:t xml:space="preserve"> and other Dutch groups, which included observation dates and geographic locations enabling quantification of the changes in species composition over spatial and temporal scales. </w:t>
            </w:r>
            <w:r w:rsidR="00AB565E">
              <w:rPr>
                <w:rFonts w:ascii="Calibri" w:hAnsi="Calibri"/>
              </w:rPr>
              <w:t xml:space="preserve">Taxon groups and species traits were also </w:t>
            </w:r>
            <w:r>
              <w:rPr>
                <w:rFonts w:ascii="Calibri" w:hAnsi="Calibri"/>
              </w:rPr>
              <w:t>used in the analyses. For the plants, databases from</w:t>
            </w:r>
            <w:r w:rsidR="00F25BB6">
              <w:rPr>
                <w:rFonts w:ascii="Calibri" w:hAnsi="Calibri"/>
              </w:rPr>
              <w:t xml:space="preserve"> the</w:t>
            </w:r>
            <w:r>
              <w:rPr>
                <w:rFonts w:ascii="Calibri" w:hAnsi="Calibri"/>
              </w:rPr>
              <w:t xml:space="preserve"> U</w:t>
            </w:r>
            <w:r w:rsidR="00E96B91">
              <w:rPr>
                <w:rFonts w:ascii="Calibri" w:hAnsi="Calibri"/>
              </w:rPr>
              <w:t xml:space="preserve">nited </w:t>
            </w:r>
            <w:r>
              <w:rPr>
                <w:rFonts w:ascii="Calibri" w:hAnsi="Calibri"/>
              </w:rPr>
              <w:t>K</w:t>
            </w:r>
            <w:r w:rsidR="00E96B91">
              <w:rPr>
                <w:rFonts w:ascii="Calibri" w:hAnsi="Calibri"/>
              </w:rPr>
              <w:t>ingdom</w:t>
            </w:r>
            <w:r>
              <w:rPr>
                <w:rFonts w:ascii="Calibri" w:hAnsi="Calibri"/>
              </w:rPr>
              <w:t xml:space="preserve"> and the Netherlands were used to obtain the data </w:t>
            </w:r>
            <w:r w:rsidR="00CA1760">
              <w:rPr>
                <w:rFonts w:ascii="Calibri" w:hAnsi="Calibri"/>
              </w:rPr>
              <w:t xml:space="preserve">(including plant </w:t>
            </w:r>
            <w:r w:rsidR="0026006E">
              <w:rPr>
                <w:rFonts w:ascii="Calibri" w:hAnsi="Calibri"/>
              </w:rPr>
              <w:t xml:space="preserve">mating characteristics) </w:t>
            </w:r>
            <w:r w:rsidR="00E96B91">
              <w:rPr>
                <w:rFonts w:ascii="Calibri" w:hAnsi="Calibri"/>
              </w:rPr>
              <w:t xml:space="preserve">to determine </w:t>
            </w:r>
            <w:r>
              <w:rPr>
                <w:rFonts w:ascii="Calibri" w:hAnsi="Calibri"/>
              </w:rPr>
              <w:t>if changes occurred in their abundan</w:t>
            </w:r>
            <w:r w:rsidR="00F25BB6">
              <w:rPr>
                <w:rFonts w:ascii="Calibri" w:hAnsi="Calibri"/>
              </w:rPr>
              <w:t>ce</w:t>
            </w:r>
            <w:r>
              <w:rPr>
                <w:rFonts w:ascii="Calibri" w:hAnsi="Calibri"/>
              </w:rPr>
              <w:t xml:space="preserve">. Changes in plant abundance were analyzed by their general </w:t>
            </w:r>
            <w:r w:rsidR="00E96B91">
              <w:rPr>
                <w:rFonts w:ascii="Calibri" w:hAnsi="Calibri"/>
              </w:rPr>
              <w:t xml:space="preserve">pollination </w:t>
            </w:r>
            <w:r>
              <w:rPr>
                <w:rFonts w:ascii="Calibri" w:hAnsi="Calibri"/>
              </w:rPr>
              <w:t xml:space="preserve">type and mating traits. </w:t>
            </w:r>
          </w:p>
        </w:tc>
        <w:tc>
          <w:tcPr>
            <w:tcW w:w="4590" w:type="dxa"/>
          </w:tcPr>
          <w:p w14:paraId="40904E7B" w14:textId="48D82F97" w:rsidR="003E0FFC" w:rsidRDefault="003E0FFC" w:rsidP="00E96B91">
            <w:pPr>
              <w:spacing w:line="480" w:lineRule="auto"/>
            </w:pPr>
            <w:r>
              <w:lastRenderedPageBreak/>
              <w:t xml:space="preserve">Brought together data from divergent </w:t>
            </w:r>
            <w:r>
              <w:lastRenderedPageBreak/>
              <w:t xml:space="preserve">sources to reveal if plants and pollinators are declining in abundance, and which traits of species are associated with these declines. A limitation noted by the authors </w:t>
            </w:r>
            <w:r w:rsidR="0075301B">
              <w:t xml:space="preserve">is that </w:t>
            </w:r>
            <w:r>
              <w:t xml:space="preserve">while declines in pollinator and plant diversity are evident, it is unclear if the decline in plants cause a decline in pollinators or vice versa. There was no direct assessment of plants and pollinators together. As in most studies, </w:t>
            </w:r>
            <w:r w:rsidR="00E96B91">
              <w:t xml:space="preserve">it was not possible to determine </w:t>
            </w:r>
            <w:r>
              <w:t>the consequences for reproductive success of the plants.</w:t>
            </w:r>
          </w:p>
        </w:tc>
        <w:tc>
          <w:tcPr>
            <w:tcW w:w="2335" w:type="dxa"/>
          </w:tcPr>
          <w:p w14:paraId="7B1F9FCB" w14:textId="77777777" w:rsidR="003E0FFC" w:rsidRDefault="003E0FFC" w:rsidP="004F0E61">
            <w:pPr>
              <w:spacing w:line="480" w:lineRule="auto"/>
            </w:pPr>
            <w:r>
              <w:lastRenderedPageBreak/>
              <w:t xml:space="preserve">Biesmeijer et al., </w:t>
            </w:r>
            <w:r>
              <w:lastRenderedPageBreak/>
              <w:t>2006</w:t>
            </w:r>
          </w:p>
        </w:tc>
      </w:tr>
      <w:tr w:rsidR="003E0FFC" w14:paraId="2936E0AC" w14:textId="77777777" w:rsidTr="004F0E61">
        <w:tc>
          <w:tcPr>
            <w:tcW w:w="6655" w:type="dxa"/>
          </w:tcPr>
          <w:p w14:paraId="1057FA4E" w14:textId="72BC11C6" w:rsidR="003E0FFC" w:rsidRPr="00F1347E" w:rsidRDefault="003E0FFC" w:rsidP="00BF760E">
            <w:pPr>
              <w:spacing w:line="480" w:lineRule="auto"/>
            </w:pPr>
            <w:r w:rsidRPr="00D25F40">
              <w:rPr>
                <w:i/>
              </w:rPr>
              <w:lastRenderedPageBreak/>
              <w:t xml:space="preserve">Field </w:t>
            </w:r>
            <w:r w:rsidR="00DB2A48">
              <w:rPr>
                <w:i/>
              </w:rPr>
              <w:t>o</w:t>
            </w:r>
            <w:r w:rsidRPr="00D25F40">
              <w:rPr>
                <w:i/>
              </w:rPr>
              <w:t>bservations</w:t>
            </w:r>
            <w:r w:rsidRPr="00D25F40">
              <w:rPr>
                <w:rFonts w:ascii="Calibri" w:hAnsi="Calibri"/>
                <w:i/>
              </w:rPr>
              <w:t>—</w:t>
            </w:r>
            <w:r>
              <w:rPr>
                <w:rFonts w:ascii="Calibri" w:hAnsi="Calibri"/>
              </w:rPr>
              <w:t xml:space="preserve">Focused on the butterfly </w:t>
            </w:r>
            <w:r w:rsidRPr="002613AD">
              <w:rPr>
                <w:rFonts w:ascii="Calibri" w:hAnsi="Calibri"/>
                <w:i/>
              </w:rPr>
              <w:t xml:space="preserve">Speyeria mormonia </w:t>
            </w:r>
            <w:r>
              <w:rPr>
                <w:rFonts w:ascii="Calibri" w:hAnsi="Calibri"/>
              </w:rPr>
              <w:t xml:space="preserve">and </w:t>
            </w:r>
            <w:r w:rsidR="0075301B">
              <w:rPr>
                <w:rFonts w:ascii="Calibri" w:hAnsi="Calibri"/>
              </w:rPr>
              <w:t>the</w:t>
            </w:r>
            <w:r>
              <w:rPr>
                <w:rFonts w:ascii="Calibri" w:hAnsi="Calibri"/>
              </w:rPr>
              <w:t xml:space="preserve"> plants </w:t>
            </w:r>
            <w:r w:rsidR="0075301B">
              <w:rPr>
                <w:rFonts w:ascii="Calibri" w:hAnsi="Calibri"/>
              </w:rPr>
              <w:t xml:space="preserve">it </w:t>
            </w:r>
            <w:r>
              <w:rPr>
                <w:rFonts w:ascii="Calibri" w:hAnsi="Calibri"/>
              </w:rPr>
              <w:t>visit</w:t>
            </w:r>
            <w:r w:rsidR="0075301B">
              <w:rPr>
                <w:rFonts w:ascii="Calibri" w:hAnsi="Calibri"/>
              </w:rPr>
              <w:t>s</w:t>
            </w:r>
            <w:r>
              <w:rPr>
                <w:rFonts w:ascii="Calibri" w:hAnsi="Calibri"/>
              </w:rPr>
              <w:t xml:space="preserve"> for nectar in the Rocky Mountains of Colorado, USA. The </w:t>
            </w:r>
            <w:r w:rsidR="00BF760E">
              <w:rPr>
                <w:rFonts w:ascii="Calibri" w:hAnsi="Calibri"/>
              </w:rPr>
              <w:t>study primarily</w:t>
            </w:r>
            <w:r>
              <w:rPr>
                <w:rFonts w:ascii="Calibri" w:hAnsi="Calibri"/>
              </w:rPr>
              <w:t xml:space="preserve"> </w:t>
            </w:r>
            <w:r w:rsidR="00777E83">
              <w:rPr>
                <w:rFonts w:ascii="Calibri" w:hAnsi="Calibri"/>
              </w:rPr>
              <w:t xml:space="preserve">addressed </w:t>
            </w:r>
            <w:r>
              <w:rPr>
                <w:rFonts w:ascii="Calibri" w:hAnsi="Calibri"/>
              </w:rPr>
              <w:t xml:space="preserve">how change in </w:t>
            </w:r>
            <w:r>
              <w:rPr>
                <w:rFonts w:ascii="Calibri" w:hAnsi="Calibri"/>
              </w:rPr>
              <w:lastRenderedPageBreak/>
              <w:t>snowmelt time impact</w:t>
            </w:r>
            <w:r w:rsidR="0075301B">
              <w:rPr>
                <w:rFonts w:ascii="Calibri" w:hAnsi="Calibri"/>
              </w:rPr>
              <w:t>s</w:t>
            </w:r>
            <w:r>
              <w:rPr>
                <w:rFonts w:ascii="Calibri" w:hAnsi="Calibri"/>
              </w:rPr>
              <w:t xml:space="preserve"> population growth of the butterfly</w:t>
            </w:r>
            <w:r w:rsidR="0075301B">
              <w:rPr>
                <w:rFonts w:ascii="Calibri" w:hAnsi="Calibri"/>
              </w:rPr>
              <w:t xml:space="preserve"> (density-independent direct</w:t>
            </w:r>
            <w:r w:rsidR="00777E83">
              <w:rPr>
                <w:rFonts w:ascii="Calibri" w:hAnsi="Calibri"/>
              </w:rPr>
              <w:t xml:space="preserve"> effect</w:t>
            </w:r>
            <w:r w:rsidR="0075301B">
              <w:rPr>
                <w:rFonts w:ascii="Calibri" w:hAnsi="Calibri"/>
              </w:rPr>
              <w:t xml:space="preserve"> via mortality of the larvae or density-dependent indirect </w:t>
            </w:r>
            <w:r w:rsidR="00777E83">
              <w:rPr>
                <w:rFonts w:ascii="Calibri" w:hAnsi="Calibri"/>
              </w:rPr>
              <w:t xml:space="preserve">effect </w:t>
            </w:r>
            <w:r w:rsidR="0075301B">
              <w:rPr>
                <w:rFonts w:ascii="Calibri" w:hAnsi="Calibri"/>
              </w:rPr>
              <w:t>via plants).</w:t>
            </w:r>
            <w:r>
              <w:rPr>
                <w:rFonts w:ascii="Calibri" w:hAnsi="Calibri"/>
              </w:rPr>
              <w:t xml:space="preserve"> </w:t>
            </w:r>
            <w:r w:rsidR="00777E83">
              <w:rPr>
                <w:rFonts w:ascii="Calibri" w:hAnsi="Calibri"/>
              </w:rPr>
              <w:t>F</w:t>
            </w:r>
            <w:r>
              <w:rPr>
                <w:rFonts w:ascii="Calibri" w:hAnsi="Calibri"/>
              </w:rPr>
              <w:t>ield observations of the butterflies</w:t>
            </w:r>
            <w:r w:rsidR="00777E83">
              <w:rPr>
                <w:rFonts w:ascii="Calibri" w:hAnsi="Calibri"/>
              </w:rPr>
              <w:t xml:space="preserve"> were used, and</w:t>
            </w:r>
            <w:r>
              <w:rPr>
                <w:rFonts w:ascii="Calibri" w:hAnsi="Calibri"/>
              </w:rPr>
              <w:t xml:space="preserve"> their nectar source preferences were determined over multiple years. Flowering phenology and abundance of the preferred plant species (</w:t>
            </w:r>
            <w:r w:rsidRPr="00057EBF">
              <w:rPr>
                <w:rFonts w:ascii="Calibri" w:hAnsi="Calibri"/>
                <w:i/>
              </w:rPr>
              <w:t>Erigeron speciosus</w:t>
            </w:r>
            <w:r>
              <w:rPr>
                <w:rFonts w:ascii="Calibri" w:hAnsi="Calibri"/>
              </w:rPr>
              <w:t>) and several secondary plant species were quantified in permanent plots from 1975</w:t>
            </w:r>
            <w:r w:rsidR="00626151">
              <w:rPr>
                <w:rFonts w:ascii="Calibri" w:hAnsi="Calibri"/>
              </w:rPr>
              <w:t>–</w:t>
            </w:r>
            <w:r>
              <w:rPr>
                <w:rFonts w:ascii="Calibri" w:hAnsi="Calibri"/>
              </w:rPr>
              <w:t xml:space="preserve">2009. A standard mark-release-capture method with frequent sampling over the season </w:t>
            </w:r>
            <w:r w:rsidR="0075301B">
              <w:rPr>
                <w:rFonts w:ascii="Calibri" w:hAnsi="Calibri"/>
              </w:rPr>
              <w:t>for many of the years</w:t>
            </w:r>
            <w:r>
              <w:rPr>
                <w:rFonts w:ascii="Calibri" w:hAnsi="Calibri"/>
              </w:rPr>
              <w:t xml:space="preserve"> </w:t>
            </w:r>
            <w:r w:rsidR="00626151">
              <w:rPr>
                <w:rFonts w:ascii="Calibri" w:hAnsi="Calibri"/>
              </w:rPr>
              <w:t>from 1980–</w:t>
            </w:r>
            <w:r w:rsidR="0075301B">
              <w:rPr>
                <w:rFonts w:ascii="Calibri" w:hAnsi="Calibri"/>
              </w:rPr>
              <w:t xml:space="preserve">2004 </w:t>
            </w:r>
            <w:r>
              <w:rPr>
                <w:rFonts w:ascii="Calibri" w:hAnsi="Calibri"/>
              </w:rPr>
              <w:t>was used to estimate the population density over time. Snowmelt timing</w:t>
            </w:r>
            <w:r w:rsidR="00D427EB">
              <w:rPr>
                <w:rFonts w:ascii="Calibri" w:hAnsi="Calibri"/>
              </w:rPr>
              <w:t>,</w:t>
            </w:r>
            <w:r>
              <w:rPr>
                <w:rFonts w:ascii="Calibri" w:hAnsi="Calibri"/>
              </w:rPr>
              <w:t xml:space="preserve"> which can affect timing of flowering and exposure of buds/flowers to killing frosts</w:t>
            </w:r>
            <w:r w:rsidR="00D427EB">
              <w:rPr>
                <w:rFonts w:ascii="Calibri" w:hAnsi="Calibri"/>
              </w:rPr>
              <w:t>,</w:t>
            </w:r>
            <w:r>
              <w:rPr>
                <w:rFonts w:ascii="Calibri" w:hAnsi="Calibri"/>
              </w:rPr>
              <w:t xml:space="preserve"> thus decreasing nectar availability (</w:t>
            </w:r>
            <w:r w:rsidR="00777E83">
              <w:rPr>
                <w:rFonts w:ascii="Calibri" w:hAnsi="Calibri"/>
              </w:rPr>
              <w:t>density-</w:t>
            </w:r>
            <w:r>
              <w:rPr>
                <w:rFonts w:ascii="Calibri" w:hAnsi="Calibri"/>
              </w:rPr>
              <w:t>dependent indirect effect</w:t>
            </w:r>
            <w:r w:rsidR="00D427EB">
              <w:rPr>
                <w:rFonts w:ascii="Calibri" w:hAnsi="Calibri"/>
              </w:rPr>
              <w:t>), was recorded</w:t>
            </w:r>
            <w:r>
              <w:rPr>
                <w:rFonts w:ascii="Calibri" w:hAnsi="Calibri"/>
              </w:rPr>
              <w:t xml:space="preserve">. Snowmelt timing was also proposed to affect developing larvae due to exposure to frost in early melt </w:t>
            </w:r>
            <w:r>
              <w:rPr>
                <w:rFonts w:ascii="Calibri" w:hAnsi="Calibri"/>
              </w:rPr>
              <w:lastRenderedPageBreak/>
              <w:t>years (density</w:t>
            </w:r>
            <w:r w:rsidR="00777E83">
              <w:rPr>
                <w:rFonts w:ascii="Calibri" w:hAnsi="Calibri"/>
              </w:rPr>
              <w:t>-</w:t>
            </w:r>
            <w:r>
              <w:rPr>
                <w:rFonts w:ascii="Calibri" w:hAnsi="Calibri"/>
              </w:rPr>
              <w:t>independent direct effect).</w:t>
            </w:r>
          </w:p>
        </w:tc>
        <w:tc>
          <w:tcPr>
            <w:tcW w:w="4590" w:type="dxa"/>
          </w:tcPr>
          <w:p w14:paraId="1A2A378A" w14:textId="05184B63" w:rsidR="003E0FFC" w:rsidRDefault="00993A63" w:rsidP="00993A63">
            <w:pPr>
              <w:spacing w:line="480" w:lineRule="auto"/>
            </w:pPr>
            <w:r>
              <w:lastRenderedPageBreak/>
              <w:t>Using</w:t>
            </w:r>
            <w:r w:rsidR="003E0FFC">
              <w:t xml:space="preserve"> detailed data on the population dynamics of the butterfly and dynamics of their nectar sources, the</w:t>
            </w:r>
            <w:r>
              <w:t xml:space="preserve"> authors</w:t>
            </w:r>
            <w:r w:rsidR="003E0FFC">
              <w:t xml:space="preserve"> </w:t>
            </w:r>
            <w:r>
              <w:t xml:space="preserve">were able </w:t>
            </w:r>
            <w:r>
              <w:lastRenderedPageBreak/>
              <w:t xml:space="preserve">to </w:t>
            </w:r>
            <w:r w:rsidR="003E0FFC">
              <w:t>quantify how changes in snowmelt timing can directly and indirectly (through the plants) impact the population growth of this butterfly. This study gives greater insight to the underlying mechanisms of species responses to the abiotic changes associated with climate change.</w:t>
            </w:r>
          </w:p>
        </w:tc>
        <w:tc>
          <w:tcPr>
            <w:tcW w:w="2335" w:type="dxa"/>
          </w:tcPr>
          <w:p w14:paraId="60A15B42" w14:textId="77777777" w:rsidR="003E0FFC" w:rsidRDefault="003E0FFC" w:rsidP="004F0E61">
            <w:pPr>
              <w:spacing w:line="480" w:lineRule="auto"/>
            </w:pPr>
            <w:r>
              <w:lastRenderedPageBreak/>
              <w:t>Boggs and Inouye, 2012</w:t>
            </w:r>
          </w:p>
        </w:tc>
      </w:tr>
      <w:tr w:rsidR="003E0FFC" w14:paraId="49988D1C" w14:textId="77777777" w:rsidTr="004F0E61">
        <w:tc>
          <w:tcPr>
            <w:tcW w:w="6655" w:type="dxa"/>
          </w:tcPr>
          <w:p w14:paraId="3955FD54" w14:textId="0DCA4722" w:rsidR="003E0FFC" w:rsidRPr="00267492" w:rsidRDefault="003E0FFC" w:rsidP="00F77907">
            <w:pPr>
              <w:spacing w:line="480" w:lineRule="auto"/>
            </w:pPr>
            <w:r w:rsidRPr="00D25F40">
              <w:rPr>
                <w:i/>
              </w:rPr>
              <w:lastRenderedPageBreak/>
              <w:t xml:space="preserve">Field </w:t>
            </w:r>
            <w:r w:rsidR="00DB2A48">
              <w:rPr>
                <w:i/>
              </w:rPr>
              <w:t>o</w:t>
            </w:r>
            <w:r w:rsidRPr="00D25F40">
              <w:rPr>
                <w:i/>
              </w:rPr>
              <w:t>bservations</w:t>
            </w:r>
            <w:r w:rsidRPr="00D25F40">
              <w:rPr>
                <w:rFonts w:ascii="Calibri" w:hAnsi="Calibri"/>
                <w:i/>
              </w:rPr>
              <w:t>—</w:t>
            </w:r>
            <w:r w:rsidR="00D427EB">
              <w:rPr>
                <w:rFonts w:ascii="Calibri" w:hAnsi="Calibri"/>
              </w:rPr>
              <w:t xml:space="preserve">Six plant species were monitored weekly in </w:t>
            </w:r>
            <w:r w:rsidR="00A718A4">
              <w:rPr>
                <w:rFonts w:ascii="Calibri" w:hAnsi="Calibri"/>
              </w:rPr>
              <w:t xml:space="preserve">25 </w:t>
            </w:r>
            <w:r w:rsidR="00D427EB">
              <w:rPr>
                <w:rFonts w:ascii="Calibri" w:hAnsi="Calibri"/>
              </w:rPr>
              <w:t xml:space="preserve">permanent plots </w:t>
            </w:r>
            <w:r w:rsidR="00A718A4">
              <w:rPr>
                <w:rFonts w:ascii="Calibri" w:hAnsi="Calibri"/>
              </w:rPr>
              <w:t xml:space="preserve">(where each species was sampled in 3 to 6 plots) </w:t>
            </w:r>
            <w:r w:rsidR="00D427EB">
              <w:rPr>
                <w:rFonts w:ascii="Calibri" w:hAnsi="Calibri"/>
              </w:rPr>
              <w:t>i</w:t>
            </w:r>
            <w:r>
              <w:rPr>
                <w:rFonts w:ascii="Calibri" w:hAnsi="Calibri"/>
              </w:rPr>
              <w:t>n Z</w:t>
            </w:r>
            <w:r w:rsidR="00BE07F6">
              <w:rPr>
                <w:rFonts w:ascii="Calibri" w:hAnsi="Calibri"/>
              </w:rPr>
              <w:t>ackenberg</w:t>
            </w:r>
            <w:r>
              <w:rPr>
                <w:rFonts w:ascii="Calibri" w:hAnsi="Calibri"/>
              </w:rPr>
              <w:t xml:space="preserve"> (high-arctic), Greenland</w:t>
            </w:r>
            <w:r w:rsidR="00993A63">
              <w:rPr>
                <w:rFonts w:ascii="Calibri" w:hAnsi="Calibri"/>
              </w:rPr>
              <w:t>,</w:t>
            </w:r>
            <w:r>
              <w:rPr>
                <w:rFonts w:ascii="Calibri" w:hAnsi="Calibri"/>
              </w:rPr>
              <w:t xml:space="preserve"> as part of a</w:t>
            </w:r>
            <w:r w:rsidR="00D427EB">
              <w:rPr>
                <w:rFonts w:ascii="Calibri" w:hAnsi="Calibri"/>
              </w:rPr>
              <w:t xml:space="preserve"> monitoring program (1996</w:t>
            </w:r>
            <w:r w:rsidR="00626151">
              <w:rPr>
                <w:rFonts w:ascii="Calibri" w:hAnsi="Calibri"/>
              </w:rPr>
              <w:t>–</w:t>
            </w:r>
            <w:r w:rsidR="00D427EB">
              <w:rPr>
                <w:rFonts w:ascii="Calibri" w:hAnsi="Calibri"/>
              </w:rPr>
              <w:t>2009). P</w:t>
            </w:r>
            <w:r>
              <w:rPr>
                <w:rFonts w:ascii="Calibri" w:hAnsi="Calibri"/>
              </w:rPr>
              <w:t>henological stage (bud, open flower</w:t>
            </w:r>
            <w:r w:rsidR="00993A63">
              <w:rPr>
                <w:rFonts w:ascii="Calibri" w:hAnsi="Calibri"/>
              </w:rPr>
              <w:t>,</w:t>
            </w:r>
            <w:r>
              <w:rPr>
                <w:rFonts w:ascii="Calibri" w:hAnsi="Calibri"/>
              </w:rPr>
              <w:t xml:space="preserve"> or senescent flower) </w:t>
            </w:r>
            <w:r w:rsidR="00D427EB">
              <w:rPr>
                <w:rFonts w:ascii="Calibri" w:hAnsi="Calibri"/>
              </w:rPr>
              <w:t xml:space="preserve">was recorded </w:t>
            </w:r>
            <w:r>
              <w:rPr>
                <w:rFonts w:ascii="Calibri" w:hAnsi="Calibri"/>
              </w:rPr>
              <w:t xml:space="preserve">for randomly chosen inflorescences. These </w:t>
            </w:r>
            <w:r w:rsidR="00D427EB">
              <w:rPr>
                <w:rFonts w:ascii="Calibri" w:hAnsi="Calibri"/>
              </w:rPr>
              <w:t xml:space="preserve">species </w:t>
            </w:r>
            <w:r>
              <w:rPr>
                <w:rFonts w:ascii="Calibri" w:hAnsi="Calibri"/>
              </w:rPr>
              <w:t>are common at their sites, widespread in the Arctic, and focal species in</w:t>
            </w:r>
            <w:r w:rsidR="00D427EB">
              <w:rPr>
                <w:rFonts w:ascii="Calibri" w:hAnsi="Calibri"/>
              </w:rPr>
              <w:t xml:space="preserve"> the</w:t>
            </w:r>
            <w:r>
              <w:rPr>
                <w:rFonts w:ascii="Calibri" w:hAnsi="Calibri"/>
              </w:rPr>
              <w:t xml:space="preserve"> International Tundra Experiment. </w:t>
            </w:r>
            <w:r w:rsidR="00D427EB">
              <w:rPr>
                <w:rFonts w:ascii="Calibri" w:hAnsi="Calibri"/>
              </w:rPr>
              <w:t>P</w:t>
            </w:r>
            <w:r>
              <w:rPr>
                <w:rFonts w:ascii="Calibri" w:hAnsi="Calibri"/>
              </w:rPr>
              <w:t>itfall traps</w:t>
            </w:r>
            <w:r w:rsidR="00D427EB">
              <w:rPr>
                <w:rFonts w:ascii="Calibri" w:hAnsi="Calibri"/>
              </w:rPr>
              <w:t xml:space="preserve"> were used</w:t>
            </w:r>
            <w:r>
              <w:rPr>
                <w:rFonts w:ascii="Calibri" w:hAnsi="Calibri"/>
              </w:rPr>
              <w:t xml:space="preserve"> for capturing insects. Temperature was recorded frequently at an on-site weather station. Snowmelt was estimated as when a sensor at the climate station detected &lt;10</w:t>
            </w:r>
            <w:r w:rsidR="00626151">
              <w:rPr>
                <w:rFonts w:ascii="Calibri" w:hAnsi="Calibri"/>
              </w:rPr>
              <w:t xml:space="preserve"> </w:t>
            </w:r>
            <w:r>
              <w:rPr>
                <w:rFonts w:ascii="Calibri" w:hAnsi="Calibri"/>
              </w:rPr>
              <w:t>cm of snow.</w:t>
            </w:r>
          </w:p>
        </w:tc>
        <w:tc>
          <w:tcPr>
            <w:tcW w:w="4590" w:type="dxa"/>
          </w:tcPr>
          <w:p w14:paraId="32E44700" w14:textId="7FFD1CA3" w:rsidR="003E0FFC" w:rsidRDefault="00993A63" w:rsidP="00993A63">
            <w:pPr>
              <w:spacing w:line="480" w:lineRule="auto"/>
            </w:pPr>
            <w:r>
              <w:t xml:space="preserve">The experimental </w:t>
            </w:r>
            <w:r w:rsidR="003E0FFC">
              <w:t>design enable</w:t>
            </w:r>
            <w:r w:rsidR="00D427EB">
              <w:t>d</w:t>
            </w:r>
            <w:r w:rsidR="003E0FFC">
              <w:t xml:space="preserve"> assessment of temporal and spatial variation. </w:t>
            </w:r>
            <w:r w:rsidR="00D427EB">
              <w:t>The</w:t>
            </w:r>
            <w:r w:rsidR="003E0FFC">
              <w:t xml:space="preserve"> authors </w:t>
            </w:r>
            <w:r>
              <w:t>made</w:t>
            </w:r>
            <w:r w:rsidR="00D427EB">
              <w:t xml:space="preserve"> a</w:t>
            </w:r>
            <w:r w:rsidR="003E0FFC">
              <w:t xml:space="preserve"> comprehensive assessment of flowering phenology for individual species and </w:t>
            </w:r>
            <w:r w:rsidR="00D427EB">
              <w:t xml:space="preserve">the </w:t>
            </w:r>
            <w:r w:rsidR="003E0FFC">
              <w:t xml:space="preserve">community. Trapping </w:t>
            </w:r>
            <w:r w:rsidR="00D427EB">
              <w:t xml:space="preserve">allowed them to </w:t>
            </w:r>
            <w:r w:rsidR="003E0FFC">
              <w:t xml:space="preserve">estimate the diversity and relative abundance of the insects. </w:t>
            </w:r>
            <w:r>
              <w:t>The authors were able to estimate</w:t>
            </w:r>
            <w:r w:rsidR="003E0FFC">
              <w:t xml:space="preserve"> </w:t>
            </w:r>
            <w:r>
              <w:t xml:space="preserve">whether </w:t>
            </w:r>
            <w:r w:rsidR="003E0FFC">
              <w:t xml:space="preserve">there is increased seasonal variability of resources for insects due to </w:t>
            </w:r>
            <w:r w:rsidR="00D427EB">
              <w:t>a shifting of flowering phenology</w:t>
            </w:r>
            <w:r w:rsidR="003E0FFC">
              <w:t>.</w:t>
            </w:r>
          </w:p>
        </w:tc>
        <w:tc>
          <w:tcPr>
            <w:tcW w:w="2335" w:type="dxa"/>
          </w:tcPr>
          <w:p w14:paraId="7A848969" w14:textId="77777777" w:rsidR="003E0FFC" w:rsidRDefault="003E0FFC" w:rsidP="004F0E61">
            <w:pPr>
              <w:spacing w:line="480" w:lineRule="auto"/>
            </w:pPr>
            <w:r>
              <w:t>H</w:t>
            </w:r>
            <w:r w:rsidRPr="00417974">
              <w:t>øye</w:t>
            </w:r>
            <w:r>
              <w:t xml:space="preserve"> et al., 2013</w:t>
            </w:r>
          </w:p>
        </w:tc>
      </w:tr>
      <w:tr w:rsidR="003E0FFC" w14:paraId="522A8C08" w14:textId="77777777" w:rsidTr="004F0E61">
        <w:tc>
          <w:tcPr>
            <w:tcW w:w="6655" w:type="dxa"/>
          </w:tcPr>
          <w:p w14:paraId="7C6A50B2" w14:textId="2C408F9A" w:rsidR="003E0FFC" w:rsidRPr="00843973" w:rsidRDefault="003E0FFC" w:rsidP="00397931">
            <w:pPr>
              <w:spacing w:line="480" w:lineRule="auto"/>
            </w:pPr>
            <w:r w:rsidRPr="00D25F40">
              <w:rPr>
                <w:i/>
              </w:rPr>
              <w:t xml:space="preserve">Field </w:t>
            </w:r>
            <w:r w:rsidR="00DB2A48">
              <w:rPr>
                <w:i/>
              </w:rPr>
              <w:t>o</w:t>
            </w:r>
            <w:r w:rsidRPr="00D25F40">
              <w:rPr>
                <w:i/>
              </w:rPr>
              <w:t>bservations</w:t>
            </w:r>
            <w:r w:rsidRPr="00D25F40">
              <w:rPr>
                <w:rFonts w:ascii="Calibri" w:hAnsi="Calibri"/>
                <w:i/>
              </w:rPr>
              <w:t>—</w:t>
            </w:r>
            <w:r>
              <w:rPr>
                <w:rFonts w:ascii="Calibri" w:hAnsi="Calibri"/>
              </w:rPr>
              <w:t xml:space="preserve">Focus on </w:t>
            </w:r>
            <w:r w:rsidR="00D427EB">
              <w:rPr>
                <w:rFonts w:ascii="Calibri" w:hAnsi="Calibri"/>
              </w:rPr>
              <w:t xml:space="preserve">phenological shifts of </w:t>
            </w:r>
            <w:r>
              <w:rPr>
                <w:rFonts w:ascii="Calibri" w:hAnsi="Calibri"/>
              </w:rPr>
              <w:t>syrphid flies and plant</w:t>
            </w:r>
            <w:r w:rsidR="00D427EB">
              <w:rPr>
                <w:rFonts w:ascii="Calibri" w:hAnsi="Calibri"/>
              </w:rPr>
              <w:t>s</w:t>
            </w:r>
            <w:r>
              <w:rPr>
                <w:rFonts w:ascii="Calibri" w:hAnsi="Calibri"/>
              </w:rPr>
              <w:t xml:space="preserve"> </w:t>
            </w:r>
            <w:r w:rsidR="00626151">
              <w:rPr>
                <w:rFonts w:ascii="Calibri" w:hAnsi="Calibri"/>
              </w:rPr>
              <w:t xml:space="preserve">over </w:t>
            </w:r>
            <w:r w:rsidR="00397931">
              <w:rPr>
                <w:rFonts w:ascii="Calibri" w:hAnsi="Calibri"/>
              </w:rPr>
              <w:t>a 20-</w:t>
            </w:r>
            <w:r w:rsidR="00626151">
              <w:rPr>
                <w:rFonts w:ascii="Calibri" w:hAnsi="Calibri"/>
              </w:rPr>
              <w:t>yr</w:t>
            </w:r>
            <w:r w:rsidR="00D427EB">
              <w:rPr>
                <w:rFonts w:ascii="Calibri" w:hAnsi="Calibri"/>
              </w:rPr>
              <w:t xml:space="preserve"> </w:t>
            </w:r>
            <w:r w:rsidR="00397931">
              <w:rPr>
                <w:rFonts w:ascii="Calibri" w:hAnsi="Calibri"/>
              </w:rPr>
              <w:t xml:space="preserve">period </w:t>
            </w:r>
            <w:r w:rsidR="00D427EB">
              <w:rPr>
                <w:rFonts w:ascii="Calibri" w:hAnsi="Calibri"/>
              </w:rPr>
              <w:t>associated</w:t>
            </w:r>
            <w:r>
              <w:rPr>
                <w:rFonts w:ascii="Calibri" w:hAnsi="Calibri"/>
              </w:rPr>
              <w:t xml:space="preserve"> with climate variables. Plant phenology </w:t>
            </w:r>
            <w:r w:rsidR="00D427EB">
              <w:rPr>
                <w:rFonts w:ascii="Calibri" w:hAnsi="Calibri"/>
              </w:rPr>
              <w:t xml:space="preserve">was </w:t>
            </w:r>
            <w:r>
              <w:rPr>
                <w:rFonts w:ascii="Calibri" w:hAnsi="Calibri"/>
              </w:rPr>
              <w:t xml:space="preserve">quantified </w:t>
            </w:r>
            <w:r>
              <w:t xml:space="preserve">in the permanent study plots </w:t>
            </w:r>
            <w:r>
              <w:lastRenderedPageBreak/>
              <w:t>(started in 1973) in dry to wet montane meadows at the Rocky Mountain Biological Laboratory in Colorado, USA (Inouye, 2008). Insect phenology was sampled using a M</w:t>
            </w:r>
            <w:r w:rsidR="00626151">
              <w:t>alaise trap (weekly for 48 h</w:t>
            </w:r>
            <w:r>
              <w:t xml:space="preserve">) </w:t>
            </w:r>
            <w:r w:rsidR="00D427EB">
              <w:t>from</w:t>
            </w:r>
            <w:r>
              <w:t xml:space="preserve"> 1992 to 2011, thus giving a phenological record for the syrphid flies separate from</w:t>
            </w:r>
            <w:r w:rsidR="00D427EB">
              <w:t xml:space="preserve"> the</w:t>
            </w:r>
            <w:r>
              <w:t xml:space="preserve"> plant phenology. The species associations for plant</w:t>
            </w:r>
            <w:r w:rsidR="00626151">
              <w:rPr>
                <w:rFonts w:ascii="Calibri" w:hAnsi="Calibri"/>
              </w:rPr>
              <w:t>–</w:t>
            </w:r>
            <w:r>
              <w:t>fly interactions w</w:t>
            </w:r>
            <w:r w:rsidR="00D427EB">
              <w:t>ere</w:t>
            </w:r>
            <w:r>
              <w:t xml:space="preserve"> determined using information from previous studies at this site. Climate data included temperature and precipitation from</w:t>
            </w:r>
            <w:r w:rsidR="00D427EB">
              <w:t xml:space="preserve"> a</w:t>
            </w:r>
            <w:r>
              <w:t xml:space="preserve"> regional NOAA weather station and snowmelt date from plots at</w:t>
            </w:r>
            <w:r w:rsidR="00D427EB">
              <w:t xml:space="preserve"> the</w:t>
            </w:r>
            <w:r>
              <w:t xml:space="preserve"> field station. Analyses focused on activity duration, overlap, shifts, and association with climate variables.</w:t>
            </w:r>
          </w:p>
        </w:tc>
        <w:tc>
          <w:tcPr>
            <w:tcW w:w="4590" w:type="dxa"/>
          </w:tcPr>
          <w:p w14:paraId="15A6C197" w14:textId="455D66B7" w:rsidR="003E0FFC" w:rsidRDefault="00397931" w:rsidP="00397931">
            <w:pPr>
              <w:spacing w:line="480" w:lineRule="auto"/>
            </w:pPr>
            <w:r>
              <w:lastRenderedPageBreak/>
              <w:t xml:space="preserve">The strengths </w:t>
            </w:r>
            <w:r w:rsidR="003E0FFC">
              <w:t>of this study are the separate phenological data for the plants and pollinators and quantif</w:t>
            </w:r>
            <w:r w:rsidR="008B5C75">
              <w:t>ication during the</w:t>
            </w:r>
            <w:r w:rsidR="003E0FFC">
              <w:t xml:space="preserve"> </w:t>
            </w:r>
            <w:r w:rsidR="003E0FFC">
              <w:lastRenderedPageBreak/>
              <w:t>entire active period (instead of just the initial flights or flower</w:t>
            </w:r>
            <w:r w:rsidR="008B5C75">
              <w:t>ing onset</w:t>
            </w:r>
            <w:r w:rsidR="003E0FFC">
              <w:t>). Given</w:t>
            </w:r>
            <w:r w:rsidR="008B5C75">
              <w:t xml:space="preserve"> that</w:t>
            </w:r>
            <w:r w:rsidR="003E0FFC">
              <w:t xml:space="preserve"> plant phenology start and end is most influenced by snowmelt day</w:t>
            </w:r>
            <w:r w:rsidR="008B5C75">
              <w:t>,</w:t>
            </w:r>
            <w:r w:rsidR="003E0FFC">
              <w:t xml:space="preserve"> but the flies</w:t>
            </w:r>
            <w:r>
              <w:t>’</w:t>
            </w:r>
            <w:r w:rsidR="003E0FFC">
              <w:t xml:space="preserve"> end of activity period was influenced by other climate variables, </w:t>
            </w:r>
            <w:r w:rsidR="008B5C75">
              <w:t xml:space="preserve">the </w:t>
            </w:r>
            <w:r w:rsidR="003E0FFC">
              <w:t xml:space="preserve">authors </w:t>
            </w:r>
            <w:r>
              <w:t xml:space="preserve">performed </w:t>
            </w:r>
            <w:r w:rsidR="003E0FFC">
              <w:t xml:space="preserve">several analyses to determine if the overlap between plants and pollinators is affected </w:t>
            </w:r>
            <w:r>
              <w:t xml:space="preserve">differently </w:t>
            </w:r>
            <w:r w:rsidR="003E0FFC">
              <w:t xml:space="preserve">by the climate variables. These analyses </w:t>
            </w:r>
            <w:r>
              <w:t>are</w:t>
            </w:r>
            <w:r w:rsidR="003E0FFC">
              <w:t xml:space="preserve"> applicable where suitable data</w:t>
            </w:r>
            <w:r>
              <w:t xml:space="preserve"> </w:t>
            </w:r>
            <w:r w:rsidR="003E0FFC">
              <w:t xml:space="preserve">sets are available. </w:t>
            </w:r>
          </w:p>
        </w:tc>
        <w:tc>
          <w:tcPr>
            <w:tcW w:w="2335" w:type="dxa"/>
          </w:tcPr>
          <w:p w14:paraId="395D7A53" w14:textId="77777777" w:rsidR="003E0FFC" w:rsidRDefault="003E0FFC" w:rsidP="004F0E61">
            <w:pPr>
              <w:spacing w:line="480" w:lineRule="auto"/>
            </w:pPr>
            <w:r>
              <w:lastRenderedPageBreak/>
              <w:t>Iler et al., 2013</w:t>
            </w:r>
          </w:p>
        </w:tc>
      </w:tr>
      <w:tr w:rsidR="003E0FFC" w14:paraId="24CDA979" w14:textId="77777777" w:rsidTr="004F0E61">
        <w:tc>
          <w:tcPr>
            <w:tcW w:w="6655" w:type="dxa"/>
          </w:tcPr>
          <w:p w14:paraId="454AEC7E" w14:textId="17C6F148" w:rsidR="003E0FFC" w:rsidRPr="00C02BCA" w:rsidRDefault="00DB2A48" w:rsidP="00397931">
            <w:pPr>
              <w:spacing w:line="480" w:lineRule="auto"/>
            </w:pPr>
            <w:r>
              <w:rPr>
                <w:i/>
              </w:rPr>
              <w:lastRenderedPageBreak/>
              <w:t>Field o</w:t>
            </w:r>
            <w:r w:rsidR="003E0FFC" w:rsidRPr="00D25F40">
              <w:rPr>
                <w:i/>
              </w:rPr>
              <w:t>bservations</w:t>
            </w:r>
            <w:r w:rsidR="003E0FFC" w:rsidRPr="00D25F40">
              <w:rPr>
                <w:rFonts w:ascii="Calibri" w:hAnsi="Calibri"/>
                <w:i/>
              </w:rPr>
              <w:t>—</w:t>
            </w:r>
            <w:r w:rsidR="003E0FFC">
              <w:rPr>
                <w:rFonts w:ascii="Calibri" w:hAnsi="Calibri"/>
              </w:rPr>
              <w:t xml:space="preserve">Extensive phenological record of many species of plants, birds, insects, and others in the Kivach Nature Reserve, Russia (boreal forest and middle taiga habitat). Research staff of the reserve have been recording plant flowering onset, </w:t>
            </w:r>
            <w:r w:rsidR="003E0FFC">
              <w:rPr>
                <w:rFonts w:ascii="Calibri" w:hAnsi="Calibri"/>
              </w:rPr>
              <w:lastRenderedPageBreak/>
              <w:t>bird first arrival, activity of insects</w:t>
            </w:r>
            <w:r w:rsidR="00397931">
              <w:rPr>
                <w:rFonts w:ascii="Calibri" w:hAnsi="Calibri"/>
              </w:rPr>
              <w:t>,</w:t>
            </w:r>
            <w:r w:rsidR="003E0FFC">
              <w:rPr>
                <w:rFonts w:ascii="Calibri" w:hAnsi="Calibri"/>
              </w:rPr>
              <w:t xml:space="preserve"> and other</w:t>
            </w:r>
            <w:r w:rsidR="00626151">
              <w:rPr>
                <w:rFonts w:ascii="Calibri" w:hAnsi="Calibri"/>
              </w:rPr>
              <w:t xml:space="preserve"> data from 1960–</w:t>
            </w:r>
            <w:r w:rsidR="008B5C75">
              <w:rPr>
                <w:rFonts w:ascii="Calibri" w:hAnsi="Calibri"/>
              </w:rPr>
              <w:t>2010</w:t>
            </w:r>
            <w:r w:rsidR="00397931">
              <w:rPr>
                <w:rFonts w:ascii="Calibri" w:hAnsi="Calibri"/>
              </w:rPr>
              <w:t xml:space="preserve">; </w:t>
            </w:r>
            <w:r w:rsidR="003E0FFC">
              <w:rPr>
                <w:rFonts w:ascii="Calibri" w:hAnsi="Calibri"/>
              </w:rPr>
              <w:t xml:space="preserve">66 </w:t>
            </w:r>
            <w:r w:rsidR="008B5C75">
              <w:rPr>
                <w:rFonts w:ascii="Calibri" w:hAnsi="Calibri"/>
              </w:rPr>
              <w:t xml:space="preserve">plant </w:t>
            </w:r>
            <w:r w:rsidR="003E0FFC">
              <w:rPr>
                <w:rFonts w:ascii="Calibri" w:hAnsi="Calibri"/>
              </w:rPr>
              <w:t xml:space="preserve">species </w:t>
            </w:r>
            <w:r w:rsidR="008B5C75">
              <w:rPr>
                <w:rFonts w:ascii="Calibri" w:hAnsi="Calibri"/>
              </w:rPr>
              <w:t xml:space="preserve">were </w:t>
            </w:r>
            <w:r w:rsidR="003E0FFC">
              <w:rPr>
                <w:rFonts w:ascii="Calibri" w:hAnsi="Calibri"/>
              </w:rPr>
              <w:t>subdivided into groups based on life history traits</w:t>
            </w:r>
            <w:r w:rsidR="00397931">
              <w:rPr>
                <w:rFonts w:ascii="Calibri" w:hAnsi="Calibri"/>
              </w:rPr>
              <w:t xml:space="preserve">; climate </w:t>
            </w:r>
            <w:r w:rsidR="003E0FFC">
              <w:rPr>
                <w:rFonts w:ascii="Calibri" w:hAnsi="Calibri"/>
              </w:rPr>
              <w:t>data and weather events were collected including temperature, snow events, frosts, and ice. For groups of species (e.g.</w:t>
            </w:r>
            <w:r w:rsidR="00626151">
              <w:rPr>
                <w:rFonts w:ascii="Calibri" w:hAnsi="Calibri"/>
              </w:rPr>
              <w:t>,</w:t>
            </w:r>
            <w:r w:rsidR="003E0FFC">
              <w:rPr>
                <w:rFonts w:ascii="Calibri" w:hAnsi="Calibri"/>
              </w:rPr>
              <w:t xml:space="preserve"> trees)</w:t>
            </w:r>
            <w:r w:rsidR="00397931">
              <w:rPr>
                <w:rFonts w:ascii="Calibri" w:hAnsi="Calibri"/>
              </w:rPr>
              <w:t>,</w:t>
            </w:r>
            <w:r w:rsidR="003E0FFC">
              <w:rPr>
                <w:rFonts w:ascii="Calibri" w:hAnsi="Calibri"/>
              </w:rPr>
              <w:t xml:space="preserve"> </w:t>
            </w:r>
            <w:r w:rsidR="00397931">
              <w:rPr>
                <w:rFonts w:ascii="Calibri" w:hAnsi="Calibri"/>
              </w:rPr>
              <w:t xml:space="preserve">the authors </w:t>
            </w:r>
            <w:r w:rsidR="003E0FFC">
              <w:rPr>
                <w:rFonts w:ascii="Calibri" w:hAnsi="Calibri"/>
              </w:rPr>
              <w:t xml:space="preserve">assessed the impact of the climate variables on phenological shifts. </w:t>
            </w:r>
            <w:r w:rsidR="008B5C75">
              <w:rPr>
                <w:rFonts w:ascii="Calibri" w:hAnsi="Calibri"/>
              </w:rPr>
              <w:t>The authors analyzed the</w:t>
            </w:r>
            <w:r w:rsidR="003E0FFC">
              <w:rPr>
                <w:rFonts w:ascii="Calibri" w:hAnsi="Calibri"/>
              </w:rPr>
              <w:t xml:space="preserve"> degree of synchrony of phenological events over time within groups and between different groups. </w:t>
            </w:r>
          </w:p>
        </w:tc>
        <w:tc>
          <w:tcPr>
            <w:tcW w:w="4590" w:type="dxa"/>
          </w:tcPr>
          <w:p w14:paraId="665F7297" w14:textId="46230384" w:rsidR="003E0FFC" w:rsidRDefault="008F3221" w:rsidP="008F3221">
            <w:pPr>
              <w:spacing w:line="480" w:lineRule="auto"/>
            </w:pPr>
            <w:r>
              <w:lastRenderedPageBreak/>
              <w:t xml:space="preserve">This study makes </w:t>
            </w:r>
            <w:r w:rsidR="003E0FFC">
              <w:t>very broad comparisons</w:t>
            </w:r>
            <w:r w:rsidR="008B5C75">
              <w:t>,</w:t>
            </w:r>
            <w:r w:rsidR="003E0FFC">
              <w:t xml:space="preserve"> so </w:t>
            </w:r>
            <w:r w:rsidR="008B5C75">
              <w:t xml:space="preserve">it is </w:t>
            </w:r>
            <w:r w:rsidR="003E0FFC">
              <w:t xml:space="preserve">difficult to determine the biological significance of the phenological shift. Exceptions are when the natural history of </w:t>
            </w:r>
            <w:r w:rsidR="003E0FFC">
              <w:lastRenderedPageBreak/>
              <w:t>specific species interactions is known (as for one species of plants a</w:t>
            </w:r>
            <w:r w:rsidR="008B5C75">
              <w:t xml:space="preserve">nd 2 potential pollinators). </w:t>
            </w:r>
            <w:r w:rsidR="008208AF">
              <w:t>So,</w:t>
            </w:r>
            <w:r w:rsidR="003E0FFC">
              <w:t xml:space="preserve"> there is </w:t>
            </w:r>
            <w:r w:rsidR="008B5C75">
              <w:t xml:space="preserve">likely </w:t>
            </w:r>
            <w:r w:rsidR="003E0FFC">
              <w:t>more information in the data sets that would be of interest. The analyses comparing degree of synchrony within and between groups is unique and could be applied to other data</w:t>
            </w:r>
            <w:r>
              <w:t xml:space="preserve"> </w:t>
            </w:r>
            <w:r w:rsidR="003E0FFC">
              <w:t>sets.</w:t>
            </w:r>
          </w:p>
        </w:tc>
        <w:tc>
          <w:tcPr>
            <w:tcW w:w="2335" w:type="dxa"/>
          </w:tcPr>
          <w:p w14:paraId="76BBFC5E" w14:textId="77777777" w:rsidR="003E0FFC" w:rsidRDefault="003E0FFC" w:rsidP="004F0E61">
            <w:pPr>
              <w:spacing w:line="480" w:lineRule="auto"/>
            </w:pPr>
            <w:r>
              <w:lastRenderedPageBreak/>
              <w:t>Ovaskainen et al., 2013</w:t>
            </w:r>
          </w:p>
        </w:tc>
      </w:tr>
      <w:tr w:rsidR="003E0FFC" w14:paraId="4D10A819" w14:textId="77777777" w:rsidTr="004F0E61">
        <w:tc>
          <w:tcPr>
            <w:tcW w:w="6655" w:type="dxa"/>
          </w:tcPr>
          <w:p w14:paraId="00EB3C3C" w14:textId="5126028C" w:rsidR="003E0FFC" w:rsidRPr="00A814D7" w:rsidRDefault="00DB2A48" w:rsidP="00302755">
            <w:pPr>
              <w:spacing w:line="480" w:lineRule="auto"/>
            </w:pPr>
            <w:r>
              <w:rPr>
                <w:i/>
              </w:rPr>
              <w:lastRenderedPageBreak/>
              <w:t>Field o</w:t>
            </w:r>
            <w:r w:rsidR="003E0FFC" w:rsidRPr="00D25F40">
              <w:rPr>
                <w:i/>
              </w:rPr>
              <w:t>bservations</w:t>
            </w:r>
            <w:r w:rsidR="003E0FFC" w:rsidRPr="00D25F40">
              <w:rPr>
                <w:rFonts w:ascii="Calibri" w:hAnsi="Calibri"/>
                <w:i/>
              </w:rPr>
              <w:t>—</w:t>
            </w:r>
            <w:r w:rsidR="00302755">
              <w:rPr>
                <w:rFonts w:ascii="Calibri" w:hAnsi="Calibri"/>
              </w:rPr>
              <w:t xml:space="preserve">This 4-yr study (1983–1987) in a nature reserve at Daphni (west of Athens), Greece, focused </w:t>
            </w:r>
            <w:r w:rsidR="003E0FFC">
              <w:rPr>
                <w:rFonts w:ascii="Calibri" w:hAnsi="Calibri"/>
              </w:rPr>
              <w:t xml:space="preserve">on the degree of overlap between plants and pollinators to determine </w:t>
            </w:r>
            <w:r w:rsidR="009D151F">
              <w:rPr>
                <w:rFonts w:ascii="Calibri" w:hAnsi="Calibri"/>
              </w:rPr>
              <w:t>potential drivers of mismatches</w:t>
            </w:r>
            <w:r w:rsidR="003E0FFC">
              <w:rPr>
                <w:rFonts w:ascii="Calibri" w:hAnsi="Calibri"/>
              </w:rPr>
              <w:t>.</w:t>
            </w:r>
            <w:r w:rsidR="009D151F">
              <w:rPr>
                <w:rFonts w:ascii="Calibri" w:hAnsi="Calibri"/>
              </w:rPr>
              <w:t xml:space="preserve"> </w:t>
            </w:r>
            <w:r w:rsidR="00301FD4">
              <w:rPr>
                <w:rFonts w:ascii="Calibri" w:hAnsi="Calibri"/>
              </w:rPr>
              <w:t>P</w:t>
            </w:r>
            <w:r w:rsidR="003E0FFC">
              <w:rPr>
                <w:rFonts w:ascii="Calibri" w:hAnsi="Calibri"/>
              </w:rPr>
              <w:t xml:space="preserve">lants were surveyed </w:t>
            </w:r>
            <w:r w:rsidR="00301FD4">
              <w:rPr>
                <w:rFonts w:ascii="Calibri" w:hAnsi="Calibri"/>
              </w:rPr>
              <w:t xml:space="preserve">for open flowers and number of flowers </w:t>
            </w:r>
            <w:r w:rsidR="00DF0837">
              <w:rPr>
                <w:rFonts w:ascii="Calibri" w:hAnsi="Calibri"/>
              </w:rPr>
              <w:t>every 10 or 20 d</w:t>
            </w:r>
            <w:r w:rsidR="003E0FFC">
              <w:rPr>
                <w:rFonts w:ascii="Calibri" w:hAnsi="Calibri"/>
              </w:rPr>
              <w:t xml:space="preserve"> (during more or less active growing seasons) </w:t>
            </w:r>
            <w:r w:rsidR="00301FD4">
              <w:rPr>
                <w:rFonts w:ascii="Calibri" w:hAnsi="Calibri"/>
              </w:rPr>
              <w:t>in plots of variable sizes throughout the reserve.</w:t>
            </w:r>
            <w:r w:rsidR="003E0FFC">
              <w:rPr>
                <w:rFonts w:ascii="Calibri" w:hAnsi="Calibri"/>
              </w:rPr>
              <w:t xml:space="preserve"> Pollinators were surveyed at the plants during the </w:t>
            </w:r>
            <w:r w:rsidR="003E0FFC">
              <w:rPr>
                <w:rFonts w:ascii="Calibri" w:hAnsi="Calibri"/>
              </w:rPr>
              <w:lastRenderedPageBreak/>
              <w:t>d</w:t>
            </w:r>
            <w:r w:rsidR="00301FD4">
              <w:rPr>
                <w:rFonts w:ascii="Calibri" w:hAnsi="Calibri"/>
              </w:rPr>
              <w:t>uration of flowering for a plant.</w:t>
            </w:r>
            <w:r w:rsidR="003E0FFC">
              <w:rPr>
                <w:rFonts w:ascii="Calibri" w:hAnsi="Calibri"/>
              </w:rPr>
              <w:t xml:space="preserve"> </w:t>
            </w:r>
            <w:r w:rsidR="00301FD4">
              <w:rPr>
                <w:rFonts w:ascii="Calibri" w:hAnsi="Calibri"/>
              </w:rPr>
              <w:t>T</w:t>
            </w:r>
            <w:r w:rsidR="003E0FFC">
              <w:rPr>
                <w:rFonts w:ascii="Calibri" w:hAnsi="Calibri"/>
              </w:rPr>
              <w:t>heir analysis for interactions focused on species richness</w:t>
            </w:r>
            <w:r w:rsidR="00301FD4">
              <w:rPr>
                <w:rFonts w:ascii="Calibri" w:hAnsi="Calibri"/>
              </w:rPr>
              <w:t xml:space="preserve"> of</w:t>
            </w:r>
            <w:r w:rsidR="003E0FFC">
              <w:rPr>
                <w:rFonts w:ascii="Calibri" w:hAnsi="Calibri"/>
              </w:rPr>
              <w:t xml:space="preserve"> </w:t>
            </w:r>
            <w:r w:rsidR="00301FD4">
              <w:rPr>
                <w:rFonts w:ascii="Calibri" w:hAnsi="Calibri"/>
              </w:rPr>
              <w:t xml:space="preserve">pollinators </w:t>
            </w:r>
            <w:r w:rsidR="003E0FFC">
              <w:rPr>
                <w:rFonts w:ascii="Calibri" w:hAnsi="Calibri"/>
              </w:rPr>
              <w:t>visiting a plant during flowering. Plant species were grouped by season of flowering, size of display</w:t>
            </w:r>
            <w:r w:rsidR="00302755">
              <w:rPr>
                <w:rFonts w:ascii="Calibri" w:hAnsi="Calibri"/>
              </w:rPr>
              <w:t>,</w:t>
            </w:r>
            <w:r w:rsidR="003E0FFC">
              <w:rPr>
                <w:rFonts w:ascii="Calibri" w:hAnsi="Calibri"/>
              </w:rPr>
              <w:t xml:space="preserve"> and other characteristics for some of the analyses.</w:t>
            </w:r>
          </w:p>
        </w:tc>
        <w:tc>
          <w:tcPr>
            <w:tcW w:w="4590" w:type="dxa"/>
          </w:tcPr>
          <w:p w14:paraId="5B7282E4" w14:textId="195C5A2C" w:rsidR="003E0FFC" w:rsidRDefault="00302755" w:rsidP="00302755">
            <w:pPr>
              <w:spacing w:line="480" w:lineRule="auto"/>
            </w:pPr>
            <w:r>
              <w:lastRenderedPageBreak/>
              <w:t xml:space="preserve">This survey </w:t>
            </w:r>
            <w:r w:rsidR="003E0FFC">
              <w:t>appears to include the entire community and is for the du</w:t>
            </w:r>
            <w:r w:rsidR="00301FD4">
              <w:t>ration of flowering</w:t>
            </w:r>
            <w:r>
              <w:t xml:space="preserve">; pollinator </w:t>
            </w:r>
            <w:r w:rsidR="003E0FFC">
              <w:t>activity is not determined separately from the plants. Interestingly, the</w:t>
            </w:r>
            <w:r>
              <w:t xml:space="preserve"> authors</w:t>
            </w:r>
            <w:r w:rsidR="003E0FFC">
              <w:t xml:space="preserve"> </w:t>
            </w:r>
            <w:r>
              <w:t xml:space="preserve">found </w:t>
            </w:r>
            <w:r w:rsidR="003E0FFC">
              <w:t>a greater variation in the time of flowering onset for earlier</w:t>
            </w:r>
            <w:r>
              <w:t>-</w:t>
            </w:r>
            <w:r w:rsidR="003E0FFC">
              <w:t xml:space="preserve">flowering species. Climate data </w:t>
            </w:r>
            <w:r>
              <w:t xml:space="preserve">are </w:t>
            </w:r>
            <w:r w:rsidR="003E0FFC">
              <w:lastRenderedPageBreak/>
              <w:t>presented to demonstrate the substantial seasonal variation</w:t>
            </w:r>
            <w:r>
              <w:t>,</w:t>
            </w:r>
            <w:r w:rsidR="003E0FFC">
              <w:t xml:space="preserve"> but this is not incorporated into their analysis of plant</w:t>
            </w:r>
            <w:r w:rsidR="00626151">
              <w:rPr>
                <w:rFonts w:ascii="Calibri" w:hAnsi="Calibri"/>
              </w:rPr>
              <w:t>–</w:t>
            </w:r>
            <w:r w:rsidR="003E0FFC">
              <w:t>pollinator interactions.</w:t>
            </w:r>
          </w:p>
        </w:tc>
        <w:tc>
          <w:tcPr>
            <w:tcW w:w="2335" w:type="dxa"/>
          </w:tcPr>
          <w:p w14:paraId="53144E67" w14:textId="77777777" w:rsidR="003E0FFC" w:rsidRDefault="003E0FFC" w:rsidP="004F0E61">
            <w:pPr>
              <w:spacing w:line="480" w:lineRule="auto"/>
            </w:pPr>
            <w:r>
              <w:lastRenderedPageBreak/>
              <w:t>Petanidou et al., 2014</w:t>
            </w:r>
          </w:p>
        </w:tc>
      </w:tr>
      <w:tr w:rsidR="003E0FFC" w14:paraId="025D2720" w14:textId="77777777" w:rsidTr="004F0E61">
        <w:tc>
          <w:tcPr>
            <w:tcW w:w="6655" w:type="dxa"/>
          </w:tcPr>
          <w:p w14:paraId="130DA964" w14:textId="16F191AF" w:rsidR="003E0FFC" w:rsidRPr="005F632C" w:rsidRDefault="00DB2A48" w:rsidP="00F121C5">
            <w:pPr>
              <w:spacing w:line="480" w:lineRule="auto"/>
            </w:pPr>
            <w:r>
              <w:rPr>
                <w:i/>
              </w:rPr>
              <w:lastRenderedPageBreak/>
              <w:t>Field o</w:t>
            </w:r>
            <w:r w:rsidR="003E0FFC" w:rsidRPr="00D25F40">
              <w:rPr>
                <w:i/>
              </w:rPr>
              <w:t>bservations</w:t>
            </w:r>
            <w:r w:rsidR="003E0FFC" w:rsidRPr="00D25F40">
              <w:rPr>
                <w:rFonts w:ascii="Calibri" w:hAnsi="Calibri"/>
                <w:i/>
              </w:rPr>
              <w:t>—</w:t>
            </w:r>
            <w:r w:rsidR="003E0FFC">
              <w:t>Plant</w:t>
            </w:r>
            <w:r w:rsidR="00626151">
              <w:rPr>
                <w:rFonts w:ascii="Calibri" w:hAnsi="Calibri"/>
              </w:rPr>
              <w:t>–</w:t>
            </w:r>
            <w:r w:rsidR="003E0FFC">
              <w:t xml:space="preserve">pollinator networks were quantified by multiple observations in several locations in Germany (differing in land-use intensity). Species-specific thermal niche for pollinators was quantified by obtaining the air temperatures at plant height when the individuals of a species are actively foraging. </w:t>
            </w:r>
            <w:r w:rsidR="00F121C5">
              <w:t>The p</w:t>
            </w:r>
            <w:r w:rsidR="003E0FFC">
              <w:t xml:space="preserve">rimary focus was </w:t>
            </w:r>
            <w:r w:rsidR="00F121C5">
              <w:t xml:space="preserve">to </w:t>
            </w:r>
            <w:r w:rsidR="003E0FFC">
              <w:t>addres</w:t>
            </w:r>
            <w:r w:rsidR="00F121C5">
              <w:t>s</w:t>
            </w:r>
            <w:r w:rsidR="003E0FFC">
              <w:t xml:space="preserve"> if increased land-use intensity has resulted in shifts in the plant </w:t>
            </w:r>
            <w:r w:rsidR="008208AF">
              <w:t>and pollinator composition to</w:t>
            </w:r>
            <w:r w:rsidR="003E0FFC">
              <w:t xml:space="preserve"> species </w:t>
            </w:r>
            <w:r w:rsidR="008208AF">
              <w:t xml:space="preserve">that </w:t>
            </w:r>
            <w:r w:rsidR="003E0FFC">
              <w:t xml:space="preserve">have a broader niche. </w:t>
            </w:r>
          </w:p>
        </w:tc>
        <w:tc>
          <w:tcPr>
            <w:tcW w:w="4590" w:type="dxa"/>
          </w:tcPr>
          <w:p w14:paraId="0E2820CC" w14:textId="0C4E6882" w:rsidR="003E0FFC" w:rsidRDefault="00C8011B" w:rsidP="00C8011B">
            <w:pPr>
              <w:spacing w:line="480" w:lineRule="auto"/>
            </w:pPr>
            <w:r>
              <w:t xml:space="preserve">This is a nice </w:t>
            </w:r>
            <w:r w:rsidR="003E0FFC">
              <w:t xml:space="preserve">method for quantifying thermal niches for pollinators </w:t>
            </w:r>
            <w:r>
              <w:t xml:space="preserve">that </w:t>
            </w:r>
            <w:r w:rsidR="003E0FFC">
              <w:t>is applicable in climate change research.</w:t>
            </w:r>
          </w:p>
        </w:tc>
        <w:tc>
          <w:tcPr>
            <w:tcW w:w="2335" w:type="dxa"/>
          </w:tcPr>
          <w:p w14:paraId="347EDFD1" w14:textId="77777777" w:rsidR="003E0FFC" w:rsidRDefault="003E0FFC" w:rsidP="004F0E61">
            <w:pPr>
              <w:spacing w:line="480" w:lineRule="auto"/>
            </w:pPr>
            <w:r>
              <w:t>Kühsel and Bl</w:t>
            </w:r>
            <w:r>
              <w:rPr>
                <w:rFonts w:ascii="Calibri" w:hAnsi="Calibri"/>
              </w:rPr>
              <w:t>ü</w:t>
            </w:r>
            <w:r>
              <w:t>thgen, 2015</w:t>
            </w:r>
          </w:p>
        </w:tc>
      </w:tr>
      <w:tr w:rsidR="003E0FFC" w14:paraId="06150160" w14:textId="77777777" w:rsidTr="004F0E61">
        <w:tc>
          <w:tcPr>
            <w:tcW w:w="6655" w:type="dxa"/>
          </w:tcPr>
          <w:p w14:paraId="4AB2B411" w14:textId="61C1E086" w:rsidR="003E0FFC" w:rsidRPr="003B45C3" w:rsidRDefault="00DB2A48" w:rsidP="00C8011B">
            <w:pPr>
              <w:spacing w:line="480" w:lineRule="auto"/>
            </w:pPr>
            <w:r>
              <w:rPr>
                <w:i/>
              </w:rPr>
              <w:t>Field o</w:t>
            </w:r>
            <w:r w:rsidR="003E0FFC" w:rsidRPr="00D25F40">
              <w:rPr>
                <w:i/>
              </w:rPr>
              <w:t>bservations</w:t>
            </w:r>
            <w:r w:rsidR="003E0FFC" w:rsidRPr="00D25F40">
              <w:rPr>
                <w:rFonts w:ascii="Calibri" w:hAnsi="Calibri"/>
                <w:i/>
              </w:rPr>
              <w:t>—</w:t>
            </w:r>
            <w:r w:rsidR="00F121C5">
              <w:rPr>
                <w:rFonts w:ascii="Calibri" w:hAnsi="Calibri"/>
              </w:rPr>
              <w:t>A</w:t>
            </w:r>
            <w:r w:rsidR="003E0FFC">
              <w:rPr>
                <w:rFonts w:ascii="Calibri" w:hAnsi="Calibri"/>
              </w:rPr>
              <w:t xml:space="preserve"> long-term data</w:t>
            </w:r>
            <w:r w:rsidR="00626151">
              <w:rPr>
                <w:rFonts w:ascii="Calibri" w:hAnsi="Calibri"/>
              </w:rPr>
              <w:t xml:space="preserve"> </w:t>
            </w:r>
            <w:r w:rsidR="003E0FFC">
              <w:rPr>
                <w:rFonts w:ascii="Calibri" w:hAnsi="Calibri"/>
              </w:rPr>
              <w:t>set (1984</w:t>
            </w:r>
            <w:r w:rsidR="00626151">
              <w:rPr>
                <w:rFonts w:ascii="Calibri" w:hAnsi="Calibri"/>
              </w:rPr>
              <w:t>–</w:t>
            </w:r>
            <w:r w:rsidR="003E0FFC">
              <w:rPr>
                <w:rFonts w:ascii="Calibri" w:hAnsi="Calibri"/>
              </w:rPr>
              <w:t xml:space="preserve">2013) of </w:t>
            </w:r>
            <w:r w:rsidR="003E0FFC" w:rsidRPr="0088559D">
              <w:rPr>
                <w:rFonts w:ascii="Calibri" w:hAnsi="Calibri"/>
                <w:i/>
              </w:rPr>
              <w:t>Arctostaphylos pungens</w:t>
            </w:r>
            <w:r w:rsidR="003E0FFC">
              <w:rPr>
                <w:rFonts w:ascii="Calibri" w:hAnsi="Calibri"/>
              </w:rPr>
              <w:t xml:space="preserve">, a long-lived shrub in the </w:t>
            </w:r>
            <w:r w:rsidR="003E0FFC" w:rsidRPr="00684D9B">
              <w:rPr>
                <w:rFonts w:ascii="Calibri" w:hAnsi="Calibri"/>
              </w:rPr>
              <w:t>Santa</w:t>
            </w:r>
            <w:r w:rsidR="003E0FFC">
              <w:rPr>
                <w:rFonts w:ascii="Calibri" w:hAnsi="Calibri"/>
              </w:rPr>
              <w:t xml:space="preserve"> </w:t>
            </w:r>
            <w:r w:rsidR="003E0FFC" w:rsidRPr="00684D9B">
              <w:rPr>
                <w:rFonts w:ascii="Calibri" w:hAnsi="Calibri"/>
              </w:rPr>
              <w:t>Catalina Mountains</w:t>
            </w:r>
            <w:r w:rsidR="003E0FFC">
              <w:rPr>
                <w:rFonts w:ascii="Calibri" w:hAnsi="Calibri"/>
              </w:rPr>
              <w:t xml:space="preserve">, Arizona, USA. Flowering onset and end </w:t>
            </w:r>
            <w:r w:rsidR="00C8011B">
              <w:rPr>
                <w:rFonts w:ascii="Calibri" w:hAnsi="Calibri"/>
              </w:rPr>
              <w:t xml:space="preserve">were </w:t>
            </w:r>
            <w:r w:rsidR="003E0FFC">
              <w:rPr>
                <w:rFonts w:ascii="Calibri" w:hAnsi="Calibri"/>
              </w:rPr>
              <w:lastRenderedPageBreak/>
              <w:t>determined by weekly observations along</w:t>
            </w:r>
            <w:r w:rsidR="00F121C5">
              <w:rPr>
                <w:rFonts w:ascii="Calibri" w:hAnsi="Calibri"/>
              </w:rPr>
              <w:t xml:space="preserve"> a</w:t>
            </w:r>
            <w:r w:rsidR="003E0FFC">
              <w:rPr>
                <w:rFonts w:ascii="Calibri" w:hAnsi="Calibri"/>
              </w:rPr>
              <w:t xml:space="preserve"> hiking trail. More detailed observations in a </w:t>
            </w:r>
            <w:r w:rsidR="00F121C5">
              <w:rPr>
                <w:rFonts w:ascii="Calibri" w:hAnsi="Calibri"/>
              </w:rPr>
              <w:t xml:space="preserve">focal population </w:t>
            </w:r>
            <w:r w:rsidR="003E0FFC">
              <w:rPr>
                <w:rFonts w:ascii="Calibri" w:hAnsi="Calibri"/>
              </w:rPr>
              <w:t>included assessment of fruit and seed production</w:t>
            </w:r>
            <w:r w:rsidR="00F121C5">
              <w:rPr>
                <w:rFonts w:ascii="Calibri" w:hAnsi="Calibri"/>
              </w:rPr>
              <w:t xml:space="preserve"> (in 2012</w:t>
            </w:r>
            <w:r w:rsidR="00626151">
              <w:rPr>
                <w:rFonts w:ascii="Calibri" w:hAnsi="Calibri"/>
              </w:rPr>
              <w:t>–</w:t>
            </w:r>
            <w:r w:rsidR="00F121C5">
              <w:rPr>
                <w:rFonts w:ascii="Calibri" w:hAnsi="Calibri"/>
              </w:rPr>
              <w:t>2013)</w:t>
            </w:r>
            <w:r w:rsidR="003E0FFC">
              <w:rPr>
                <w:rFonts w:ascii="Calibri" w:hAnsi="Calibri"/>
              </w:rPr>
              <w:t xml:space="preserve"> and floral visitors (in 2012). </w:t>
            </w:r>
          </w:p>
        </w:tc>
        <w:tc>
          <w:tcPr>
            <w:tcW w:w="4590" w:type="dxa"/>
          </w:tcPr>
          <w:p w14:paraId="44B2C7EB" w14:textId="2950C979" w:rsidR="003E0FFC" w:rsidRDefault="003E0FFC" w:rsidP="00C8011B">
            <w:pPr>
              <w:spacing w:line="480" w:lineRule="auto"/>
            </w:pPr>
            <w:r>
              <w:lastRenderedPageBreak/>
              <w:t>O</w:t>
            </w:r>
            <w:r w:rsidR="00F121C5">
              <w:t>ne of the few studies in water-</w:t>
            </w:r>
            <w:r>
              <w:t xml:space="preserve">limited habitats. </w:t>
            </w:r>
            <w:r w:rsidR="00F121C5">
              <w:t>The</w:t>
            </w:r>
            <w:r w:rsidR="00C8011B">
              <w:t xml:space="preserve"> authors</w:t>
            </w:r>
            <w:r w:rsidR="00F121C5">
              <w:t xml:space="preserve"> q</w:t>
            </w:r>
            <w:r>
              <w:t xml:space="preserve">uantified a different pattern of </w:t>
            </w:r>
            <w:r w:rsidR="00C8011B">
              <w:t xml:space="preserve">phenology </w:t>
            </w:r>
            <w:r>
              <w:t xml:space="preserve">shift for the plants </w:t>
            </w:r>
            <w:r>
              <w:lastRenderedPageBreak/>
              <w:t xml:space="preserve">(delay and compression of duration) </w:t>
            </w:r>
            <w:r w:rsidR="00C8011B">
              <w:t xml:space="preserve">that </w:t>
            </w:r>
            <w:r>
              <w:t xml:space="preserve">may not be tracked by the pollinators. </w:t>
            </w:r>
          </w:p>
        </w:tc>
        <w:tc>
          <w:tcPr>
            <w:tcW w:w="2335" w:type="dxa"/>
          </w:tcPr>
          <w:p w14:paraId="19AC67C0" w14:textId="77777777" w:rsidR="003E0FFC" w:rsidRDefault="003E0FFC" w:rsidP="004F0E61">
            <w:pPr>
              <w:spacing w:line="480" w:lineRule="auto"/>
            </w:pPr>
            <w:r>
              <w:lastRenderedPageBreak/>
              <w:t>Rafferty et al., 2016</w:t>
            </w:r>
          </w:p>
        </w:tc>
      </w:tr>
      <w:tr w:rsidR="003E0FFC" w14:paraId="25E2FA56" w14:textId="77777777" w:rsidTr="004F0E61">
        <w:tc>
          <w:tcPr>
            <w:tcW w:w="6655" w:type="dxa"/>
          </w:tcPr>
          <w:p w14:paraId="6EE2846F" w14:textId="055A9FFC" w:rsidR="003E0FFC" w:rsidRPr="00B564CF" w:rsidRDefault="003E0FFC" w:rsidP="00C8011B">
            <w:pPr>
              <w:spacing w:line="480" w:lineRule="auto"/>
            </w:pPr>
            <w:r w:rsidRPr="00B91DAD">
              <w:rPr>
                <w:i/>
              </w:rPr>
              <w:lastRenderedPageBreak/>
              <w:t>Experimental</w:t>
            </w:r>
            <w:r w:rsidRPr="00B91DAD">
              <w:rPr>
                <w:rFonts w:ascii="Calibri" w:hAnsi="Calibri"/>
                <w:i/>
              </w:rPr>
              <w:t>—</w:t>
            </w:r>
            <w:r w:rsidR="00F121C5">
              <w:rPr>
                <w:rFonts w:ascii="Calibri" w:hAnsi="Calibri"/>
              </w:rPr>
              <w:t xml:space="preserve">Multidimensional assessment of </w:t>
            </w:r>
            <w:r w:rsidR="00F121C5" w:rsidRPr="00C90A83">
              <w:rPr>
                <w:rFonts w:ascii="Calibri" w:hAnsi="Calibri"/>
                <w:i/>
              </w:rPr>
              <w:t>Erythronium g</w:t>
            </w:r>
            <w:r w:rsidR="00F121C5">
              <w:rPr>
                <w:rFonts w:ascii="Calibri" w:hAnsi="Calibri"/>
                <w:i/>
              </w:rPr>
              <w:t>r</w:t>
            </w:r>
            <w:r w:rsidR="00F121C5" w:rsidRPr="00C90A83">
              <w:rPr>
                <w:rFonts w:ascii="Calibri" w:hAnsi="Calibri"/>
                <w:i/>
              </w:rPr>
              <w:t>a</w:t>
            </w:r>
            <w:r w:rsidR="00F121C5" w:rsidRPr="00AF44DB">
              <w:rPr>
                <w:rFonts w:ascii="Calibri" w:hAnsi="Calibri"/>
                <w:i/>
              </w:rPr>
              <w:t>nd</w:t>
            </w:r>
            <w:r w:rsidR="00F121C5" w:rsidRPr="00A90A18">
              <w:rPr>
                <w:rFonts w:ascii="Calibri" w:hAnsi="Calibri"/>
                <w:i/>
              </w:rPr>
              <w:t>iflorum</w:t>
            </w:r>
            <w:r w:rsidR="00F121C5">
              <w:rPr>
                <w:rFonts w:ascii="Calibri" w:hAnsi="Calibri"/>
              </w:rPr>
              <w:t xml:space="preserve"> i</w:t>
            </w:r>
            <w:r>
              <w:rPr>
                <w:rFonts w:ascii="Calibri" w:hAnsi="Calibri"/>
              </w:rPr>
              <w:t xml:space="preserve">n subalpine habitat of </w:t>
            </w:r>
            <w:r w:rsidR="00C8011B">
              <w:rPr>
                <w:rFonts w:ascii="Calibri" w:hAnsi="Calibri"/>
              </w:rPr>
              <w:t xml:space="preserve">the </w:t>
            </w:r>
            <w:r>
              <w:rPr>
                <w:rFonts w:ascii="Calibri" w:hAnsi="Calibri"/>
              </w:rPr>
              <w:t>Rocky Mountains, in Colorado, USA</w:t>
            </w:r>
            <w:r w:rsidR="00F121C5">
              <w:rPr>
                <w:rFonts w:ascii="Calibri" w:hAnsi="Calibri"/>
              </w:rPr>
              <w:t>.</w:t>
            </w:r>
            <w:r>
              <w:rPr>
                <w:rFonts w:ascii="Calibri" w:hAnsi="Calibri"/>
              </w:rPr>
              <w:t xml:space="preserve"> </w:t>
            </w:r>
            <w:r w:rsidR="00F121C5">
              <w:rPr>
                <w:rFonts w:ascii="Calibri" w:hAnsi="Calibri"/>
              </w:rPr>
              <w:t>The author determined how</w:t>
            </w:r>
            <w:r>
              <w:rPr>
                <w:rFonts w:ascii="Calibri" w:hAnsi="Calibri"/>
              </w:rPr>
              <w:t xml:space="preserve"> flowering and reproduction </w:t>
            </w:r>
            <w:r w:rsidR="00C8011B">
              <w:rPr>
                <w:rFonts w:ascii="Calibri" w:hAnsi="Calibri"/>
              </w:rPr>
              <w:t xml:space="preserve">were </w:t>
            </w:r>
            <w:r>
              <w:rPr>
                <w:rFonts w:ascii="Calibri" w:hAnsi="Calibri"/>
              </w:rPr>
              <w:t xml:space="preserve">impacted by the dynamics of the climate environment and pollinators. In </w:t>
            </w:r>
            <w:r w:rsidR="00F121C5">
              <w:rPr>
                <w:rFonts w:ascii="Calibri" w:hAnsi="Calibri"/>
              </w:rPr>
              <w:t>a</w:t>
            </w:r>
            <w:r>
              <w:rPr>
                <w:rFonts w:ascii="Calibri" w:hAnsi="Calibri"/>
              </w:rPr>
              <w:t xml:space="preserve"> study to better assess pollination limitation, he </w:t>
            </w:r>
            <w:r w:rsidR="00F121C5">
              <w:rPr>
                <w:rFonts w:ascii="Calibri" w:hAnsi="Calibri"/>
              </w:rPr>
              <w:t xml:space="preserve">used mosquito screening cages to either </w:t>
            </w:r>
            <w:r>
              <w:rPr>
                <w:rFonts w:ascii="Calibri" w:hAnsi="Calibri"/>
              </w:rPr>
              <w:t>exclude bees</w:t>
            </w:r>
            <w:r w:rsidR="00F121C5">
              <w:rPr>
                <w:rFonts w:ascii="Calibri" w:hAnsi="Calibri"/>
              </w:rPr>
              <w:t>, or enrich</w:t>
            </w:r>
            <w:r>
              <w:rPr>
                <w:rFonts w:ascii="Calibri" w:hAnsi="Calibri"/>
              </w:rPr>
              <w:t xml:space="preserve"> pollinators </w:t>
            </w:r>
            <w:r w:rsidR="00F121C5">
              <w:rPr>
                <w:rFonts w:ascii="Calibri" w:hAnsi="Calibri"/>
              </w:rPr>
              <w:t>by</w:t>
            </w:r>
            <w:r>
              <w:rPr>
                <w:rFonts w:ascii="Calibri" w:hAnsi="Calibri"/>
              </w:rPr>
              <w:t xml:space="preserve"> daily add</w:t>
            </w:r>
            <w:r w:rsidR="00F121C5">
              <w:rPr>
                <w:rFonts w:ascii="Calibri" w:hAnsi="Calibri"/>
              </w:rPr>
              <w:t>ing</w:t>
            </w:r>
            <w:r>
              <w:rPr>
                <w:rFonts w:ascii="Calibri" w:hAnsi="Calibri"/>
              </w:rPr>
              <w:t xml:space="preserve"> a queen bumblebee </w:t>
            </w:r>
            <w:r w:rsidR="00F121C5">
              <w:rPr>
                <w:rFonts w:ascii="Calibri" w:hAnsi="Calibri"/>
              </w:rPr>
              <w:t>(</w:t>
            </w:r>
            <w:r>
              <w:rPr>
                <w:rFonts w:ascii="Calibri" w:hAnsi="Calibri"/>
              </w:rPr>
              <w:t xml:space="preserve">cages were removed </w:t>
            </w:r>
            <w:r w:rsidR="00626151">
              <w:rPr>
                <w:rFonts w:ascii="Calibri" w:hAnsi="Calibri"/>
              </w:rPr>
              <w:t>2 wk</w:t>
            </w:r>
            <w:r w:rsidR="00F121C5">
              <w:rPr>
                <w:rFonts w:ascii="Calibri" w:hAnsi="Calibri"/>
              </w:rPr>
              <w:t xml:space="preserve"> later, </w:t>
            </w:r>
            <w:r>
              <w:rPr>
                <w:rFonts w:ascii="Calibri" w:hAnsi="Calibri"/>
              </w:rPr>
              <w:t>after flowering</w:t>
            </w:r>
            <w:r w:rsidR="00F121C5">
              <w:rPr>
                <w:rFonts w:ascii="Calibri" w:hAnsi="Calibri"/>
              </w:rPr>
              <w:t>)</w:t>
            </w:r>
            <w:r>
              <w:rPr>
                <w:rFonts w:ascii="Calibri" w:hAnsi="Calibri"/>
              </w:rPr>
              <w:t xml:space="preserve">. These treatments were compared to a reference plot that was not caged. Other studies in </w:t>
            </w:r>
            <w:r w:rsidR="00F121C5">
              <w:rPr>
                <w:rFonts w:ascii="Calibri" w:hAnsi="Calibri"/>
              </w:rPr>
              <w:t xml:space="preserve">the </w:t>
            </w:r>
            <w:r>
              <w:rPr>
                <w:rFonts w:ascii="Calibri" w:hAnsi="Calibri"/>
              </w:rPr>
              <w:t>paper included</w:t>
            </w:r>
            <w:r w:rsidR="00F121C5">
              <w:rPr>
                <w:rFonts w:ascii="Calibri" w:hAnsi="Calibri"/>
              </w:rPr>
              <w:t xml:space="preserve"> a</w:t>
            </w:r>
            <w:r>
              <w:rPr>
                <w:rFonts w:ascii="Calibri" w:hAnsi="Calibri"/>
              </w:rPr>
              <w:t xml:space="preserve"> more typical multi-year pollen limitation study, where earlier snowmelt is </w:t>
            </w:r>
            <w:r>
              <w:rPr>
                <w:rFonts w:ascii="Calibri" w:hAnsi="Calibri"/>
              </w:rPr>
              <w:lastRenderedPageBreak/>
              <w:t>associated with earlier flowering.</w:t>
            </w:r>
          </w:p>
        </w:tc>
        <w:tc>
          <w:tcPr>
            <w:tcW w:w="4590" w:type="dxa"/>
          </w:tcPr>
          <w:p w14:paraId="02FF77E3" w14:textId="00B83981" w:rsidR="003E0FFC" w:rsidRDefault="003E0FFC" w:rsidP="00C8011B">
            <w:pPr>
              <w:spacing w:line="480" w:lineRule="auto"/>
            </w:pPr>
            <w:r>
              <w:lastRenderedPageBreak/>
              <w:t>Pollen limitation studies are typically done by adding pollen to some flowers, then comparing their seed production to flowers with ambient pollination from the natural pollinators. If the researcher</w:t>
            </w:r>
            <w:r w:rsidR="00C8011B">
              <w:t>’</w:t>
            </w:r>
            <w:r>
              <w:t>s pollination treatment does not reflect the extent of self-pollen typically deposited by the pollinators, the seed production change with additional pollination could be confounded by different levels of selfing vs. outcrossing.</w:t>
            </w:r>
            <w:r w:rsidR="00F121C5">
              <w:t xml:space="preserve"> </w:t>
            </w:r>
            <w:r w:rsidR="00C8011B">
              <w:t xml:space="preserve">The </w:t>
            </w:r>
            <w:r w:rsidR="008208AF">
              <w:t>pollinator enrichment</w:t>
            </w:r>
            <w:r w:rsidR="00F121C5" w:rsidRPr="008208AF">
              <w:t xml:space="preserve"> method used </w:t>
            </w:r>
            <w:r w:rsidR="00F121C5" w:rsidRPr="008208AF">
              <w:lastRenderedPageBreak/>
              <w:t>here avoids this problem.</w:t>
            </w:r>
          </w:p>
        </w:tc>
        <w:tc>
          <w:tcPr>
            <w:tcW w:w="2335" w:type="dxa"/>
          </w:tcPr>
          <w:p w14:paraId="1DA6DFC3" w14:textId="410F9E5F" w:rsidR="003E0FFC" w:rsidRDefault="003E0FFC" w:rsidP="00670150">
            <w:pPr>
              <w:spacing w:line="480" w:lineRule="auto"/>
            </w:pPr>
            <w:r>
              <w:lastRenderedPageBreak/>
              <w:t xml:space="preserve">Thomson, 2010; also see below </w:t>
            </w:r>
            <w:r w:rsidR="00670150">
              <w:t>under</w:t>
            </w:r>
            <w:r>
              <w:t xml:space="preserve"> </w:t>
            </w:r>
            <w:r w:rsidR="00670150">
              <w:t>“</w:t>
            </w:r>
            <w:r w:rsidRPr="00C8011B">
              <w:t>Spring Climate</w:t>
            </w:r>
            <w:r w:rsidR="00670150">
              <w:t>”</w:t>
            </w:r>
          </w:p>
        </w:tc>
      </w:tr>
      <w:tr w:rsidR="003E0FFC" w14:paraId="4A632051" w14:textId="77777777" w:rsidTr="004F0E61">
        <w:tc>
          <w:tcPr>
            <w:tcW w:w="6655" w:type="dxa"/>
          </w:tcPr>
          <w:p w14:paraId="0FAA6C18" w14:textId="02C39E36" w:rsidR="003E0FFC" w:rsidRPr="00CD3DE3" w:rsidRDefault="003E0FFC" w:rsidP="00027753">
            <w:pPr>
              <w:spacing w:line="480" w:lineRule="auto"/>
            </w:pPr>
            <w:r w:rsidRPr="00B91DAD">
              <w:rPr>
                <w:i/>
              </w:rPr>
              <w:lastRenderedPageBreak/>
              <w:t>Experimental</w:t>
            </w:r>
            <w:r w:rsidRPr="00B91DAD">
              <w:rPr>
                <w:rFonts w:ascii="Calibri" w:hAnsi="Calibri"/>
                <w:i/>
              </w:rPr>
              <w:t>—</w:t>
            </w:r>
            <w:r w:rsidR="00C8011B">
              <w:rPr>
                <w:rFonts w:ascii="Calibri" w:hAnsi="Calibri"/>
              </w:rPr>
              <w:t xml:space="preserve">Because </w:t>
            </w:r>
            <w:r>
              <w:rPr>
                <w:rFonts w:ascii="Calibri" w:hAnsi="Calibri"/>
              </w:rPr>
              <w:t xml:space="preserve">plants often respond to warming temperatures by shifting flowering onset earlier, pollinators may be presented with a changing floral community with novel species that may be infrequent. </w:t>
            </w:r>
            <w:r w:rsidR="00CE4B43">
              <w:rPr>
                <w:rFonts w:ascii="Calibri" w:hAnsi="Calibri"/>
              </w:rPr>
              <w:t>This study</w:t>
            </w:r>
            <w:r>
              <w:rPr>
                <w:rFonts w:ascii="Calibri" w:hAnsi="Calibri"/>
              </w:rPr>
              <w:t xml:space="preserve"> used lab assays with a captive population of </w:t>
            </w:r>
            <w:r w:rsidRPr="005E1645">
              <w:rPr>
                <w:rFonts w:ascii="Calibri" w:hAnsi="Calibri"/>
                <w:i/>
              </w:rPr>
              <w:t>Bombus impatiens</w:t>
            </w:r>
            <w:r>
              <w:rPr>
                <w:rFonts w:ascii="Calibri" w:hAnsi="Calibri"/>
              </w:rPr>
              <w:t xml:space="preserve"> and artificial flowers of different colors (squares of clear polystyrene painted to chosen color) with a hole for an Eppendorf tube with nectar (sucrose solution). Worker bees were pretrained</w:t>
            </w:r>
            <w:r w:rsidR="00CE4B43">
              <w:rPr>
                <w:rFonts w:ascii="Calibri" w:hAnsi="Calibri"/>
              </w:rPr>
              <w:t>,</w:t>
            </w:r>
            <w:r>
              <w:rPr>
                <w:rFonts w:ascii="Calibri" w:hAnsi="Calibri"/>
              </w:rPr>
              <w:t xml:space="preserve"> and only bees determined to successfully forage were used. </w:t>
            </w:r>
            <w:r w:rsidR="00CE4B43">
              <w:rPr>
                <w:rFonts w:ascii="Calibri" w:hAnsi="Calibri"/>
              </w:rPr>
              <w:t>The f</w:t>
            </w:r>
            <w:r>
              <w:rPr>
                <w:rFonts w:ascii="Calibri" w:hAnsi="Calibri"/>
              </w:rPr>
              <w:t>irst assay us</w:t>
            </w:r>
            <w:r w:rsidR="00CE4B43">
              <w:rPr>
                <w:rFonts w:ascii="Calibri" w:hAnsi="Calibri"/>
              </w:rPr>
              <w:t>ed bees trained on a 50/50 mix</w:t>
            </w:r>
            <w:r>
              <w:rPr>
                <w:rFonts w:ascii="Calibri" w:hAnsi="Calibri"/>
              </w:rPr>
              <w:t xml:space="preserve"> of the two colors (yellow and blue)</w:t>
            </w:r>
            <w:r w:rsidR="00027753">
              <w:rPr>
                <w:rFonts w:ascii="Calibri" w:hAnsi="Calibri"/>
              </w:rPr>
              <w:t>;</w:t>
            </w:r>
            <w:r>
              <w:rPr>
                <w:rFonts w:ascii="Calibri" w:hAnsi="Calibri"/>
              </w:rPr>
              <w:t xml:space="preserve"> the relative ratio of the colors </w:t>
            </w:r>
            <w:r w:rsidR="00CE4B43">
              <w:rPr>
                <w:rFonts w:ascii="Calibri" w:hAnsi="Calibri"/>
              </w:rPr>
              <w:t xml:space="preserve">was </w:t>
            </w:r>
            <w:r w:rsidR="00027753">
              <w:rPr>
                <w:rFonts w:ascii="Calibri" w:hAnsi="Calibri"/>
              </w:rPr>
              <w:t xml:space="preserve">then </w:t>
            </w:r>
            <w:r w:rsidR="00CE4B43">
              <w:rPr>
                <w:rFonts w:ascii="Calibri" w:hAnsi="Calibri"/>
              </w:rPr>
              <w:t>altered</w:t>
            </w:r>
            <w:r w:rsidR="00027753">
              <w:rPr>
                <w:rFonts w:ascii="Calibri" w:hAnsi="Calibri"/>
              </w:rPr>
              <w:t xml:space="preserve"> and </w:t>
            </w:r>
            <w:r w:rsidR="0038105D">
              <w:rPr>
                <w:rFonts w:ascii="Calibri" w:hAnsi="Calibri"/>
              </w:rPr>
              <w:t xml:space="preserve">bee </w:t>
            </w:r>
            <w:r w:rsidR="00CE4B43">
              <w:rPr>
                <w:rFonts w:ascii="Calibri" w:hAnsi="Calibri"/>
              </w:rPr>
              <w:t>behavior was recorded</w:t>
            </w:r>
            <w:r>
              <w:rPr>
                <w:rFonts w:ascii="Calibri" w:hAnsi="Calibri"/>
              </w:rPr>
              <w:t xml:space="preserve">. The second assay used bees trained on white artificial flowers </w:t>
            </w:r>
            <w:r w:rsidR="00027753">
              <w:rPr>
                <w:rFonts w:ascii="Calibri" w:hAnsi="Calibri"/>
              </w:rPr>
              <w:t xml:space="preserve">that </w:t>
            </w:r>
            <w:r>
              <w:rPr>
                <w:rFonts w:ascii="Calibri" w:hAnsi="Calibri"/>
              </w:rPr>
              <w:t xml:space="preserve">were then replaced by blue or yellow in an increasing frequency (rare 10% of </w:t>
            </w:r>
            <w:r w:rsidR="00CE4B43">
              <w:rPr>
                <w:rFonts w:ascii="Calibri" w:hAnsi="Calibri"/>
              </w:rPr>
              <w:t>display to 90% by end of assay);</w:t>
            </w:r>
            <w:r>
              <w:rPr>
                <w:rFonts w:ascii="Calibri" w:hAnsi="Calibri"/>
              </w:rPr>
              <w:t xml:space="preserve"> </w:t>
            </w:r>
            <w:r>
              <w:rPr>
                <w:rFonts w:ascii="Calibri" w:hAnsi="Calibri"/>
              </w:rPr>
              <w:lastRenderedPageBreak/>
              <w:t>the bees</w:t>
            </w:r>
            <w:r w:rsidR="00626151">
              <w:rPr>
                <w:rFonts w:ascii="Calibri" w:hAnsi="Calibri"/>
              </w:rPr>
              <w:t>’</w:t>
            </w:r>
            <w:r>
              <w:rPr>
                <w:rFonts w:ascii="Calibri" w:hAnsi="Calibri"/>
              </w:rPr>
              <w:t xml:space="preserve"> response</w:t>
            </w:r>
            <w:r w:rsidR="00CE4B43">
              <w:rPr>
                <w:rFonts w:ascii="Calibri" w:hAnsi="Calibri"/>
              </w:rPr>
              <w:t xml:space="preserve"> was</w:t>
            </w:r>
            <w:r>
              <w:rPr>
                <w:rFonts w:ascii="Calibri" w:hAnsi="Calibri"/>
              </w:rPr>
              <w:t xml:space="preserve"> recorded. The</w:t>
            </w:r>
            <w:r w:rsidR="00027753">
              <w:rPr>
                <w:rFonts w:ascii="Calibri" w:hAnsi="Calibri"/>
              </w:rPr>
              <w:t xml:space="preserve"> authors</w:t>
            </w:r>
            <w:r>
              <w:rPr>
                <w:rFonts w:ascii="Calibri" w:hAnsi="Calibri"/>
              </w:rPr>
              <w:t xml:space="preserve"> extended these results by modeling the pollinators</w:t>
            </w:r>
            <w:r w:rsidR="00027753">
              <w:rPr>
                <w:rFonts w:ascii="Calibri" w:hAnsi="Calibri"/>
              </w:rPr>
              <w:t>, which</w:t>
            </w:r>
            <w:r>
              <w:rPr>
                <w:rFonts w:ascii="Calibri" w:hAnsi="Calibri"/>
              </w:rPr>
              <w:t xml:space="preserve"> enabl</w:t>
            </w:r>
            <w:r w:rsidR="00027753">
              <w:rPr>
                <w:rFonts w:ascii="Calibri" w:hAnsi="Calibri"/>
              </w:rPr>
              <w:t>ed</w:t>
            </w:r>
            <w:r>
              <w:rPr>
                <w:rFonts w:ascii="Calibri" w:hAnsi="Calibri"/>
              </w:rPr>
              <w:t xml:space="preserve"> them to assess the effects of the pollinator responses to success of the different flower colors.</w:t>
            </w:r>
          </w:p>
        </w:tc>
        <w:tc>
          <w:tcPr>
            <w:tcW w:w="4590" w:type="dxa"/>
          </w:tcPr>
          <w:p w14:paraId="180186B3" w14:textId="14A90775" w:rsidR="003E0FFC" w:rsidRDefault="00027753" w:rsidP="00027753">
            <w:pPr>
              <w:spacing w:line="480" w:lineRule="auto"/>
            </w:pPr>
            <w:r>
              <w:lastRenderedPageBreak/>
              <w:t xml:space="preserve">These clearly </w:t>
            </w:r>
            <w:r w:rsidR="003E0FFC">
              <w:t xml:space="preserve">designed behavioral assays </w:t>
            </w:r>
            <w:r w:rsidR="00CE4B43">
              <w:t xml:space="preserve">performed in the lab are </w:t>
            </w:r>
            <w:r w:rsidR="003E0FFC">
              <w:t xml:space="preserve">relevant to dynamics in the field with changes in phenological onset and bee behavior. </w:t>
            </w:r>
            <w:r>
              <w:t xml:space="preserve">This </w:t>
            </w:r>
            <w:r w:rsidR="003E0FFC">
              <w:t>model enables further tests of the impact of bee behavior on the success of a novel</w:t>
            </w:r>
            <w:r w:rsidR="00CE4B43">
              <w:t xml:space="preserve"> plant</w:t>
            </w:r>
            <w:r w:rsidR="003E0FFC">
              <w:t xml:space="preserve"> species. The model </w:t>
            </w:r>
            <w:r>
              <w:t xml:space="preserve">allowed </w:t>
            </w:r>
            <w:r w:rsidR="003E0FFC">
              <w:t>the</w:t>
            </w:r>
            <w:r>
              <w:t xml:space="preserve"> authors</w:t>
            </w:r>
            <w:r w:rsidR="003E0FFC">
              <w:t xml:space="preserve"> to determine the potential biological significance </w:t>
            </w:r>
            <w:r w:rsidR="00CE4B43">
              <w:t xml:space="preserve">for a plant </w:t>
            </w:r>
            <w:r w:rsidR="003E0FFC">
              <w:t xml:space="preserve">of the delay in </w:t>
            </w:r>
            <w:r w:rsidR="00CE4B43">
              <w:t xml:space="preserve">a </w:t>
            </w:r>
            <w:r w:rsidR="003E0FFC">
              <w:t>pollinator</w:t>
            </w:r>
            <w:r>
              <w:t>’</w:t>
            </w:r>
            <w:r w:rsidR="003E0FFC">
              <w:t>s switch to a novel flower type.</w:t>
            </w:r>
            <w:r w:rsidR="00CE4B43">
              <w:t xml:space="preserve"> </w:t>
            </w:r>
          </w:p>
        </w:tc>
        <w:tc>
          <w:tcPr>
            <w:tcW w:w="2335" w:type="dxa"/>
          </w:tcPr>
          <w:p w14:paraId="0D993A6D" w14:textId="77777777" w:rsidR="003E0FFC" w:rsidRDefault="003E0FFC" w:rsidP="004F0E61">
            <w:pPr>
              <w:spacing w:line="480" w:lineRule="auto"/>
            </w:pPr>
            <w:r>
              <w:t xml:space="preserve">Forrest and Thomson, 2009 </w:t>
            </w:r>
          </w:p>
        </w:tc>
      </w:tr>
      <w:tr w:rsidR="003E0FFC" w14:paraId="3EFCF20A" w14:textId="77777777" w:rsidTr="004F0E61">
        <w:tc>
          <w:tcPr>
            <w:tcW w:w="6655" w:type="dxa"/>
          </w:tcPr>
          <w:p w14:paraId="57DBB085" w14:textId="7ED576C3" w:rsidR="003E0FFC" w:rsidRPr="00AF1510" w:rsidRDefault="003E0FFC" w:rsidP="00B23024">
            <w:pPr>
              <w:spacing w:line="480" w:lineRule="auto"/>
            </w:pPr>
            <w:r w:rsidRPr="00B91DAD">
              <w:rPr>
                <w:i/>
              </w:rPr>
              <w:lastRenderedPageBreak/>
              <w:t>Experimental</w:t>
            </w:r>
            <w:r w:rsidRPr="00B91DAD">
              <w:rPr>
                <w:rFonts w:ascii="Calibri" w:hAnsi="Calibri"/>
                <w:i/>
              </w:rPr>
              <w:t>—</w:t>
            </w:r>
            <w:r w:rsidR="00CE4B43">
              <w:rPr>
                <w:rFonts w:ascii="Calibri" w:hAnsi="Calibri"/>
              </w:rPr>
              <w:t>P</w:t>
            </w:r>
            <w:r>
              <w:rPr>
                <w:rFonts w:ascii="Calibri" w:hAnsi="Calibri"/>
              </w:rPr>
              <w:t>umpkin plants</w:t>
            </w:r>
            <w:r w:rsidR="00CE4B43">
              <w:rPr>
                <w:rFonts w:ascii="Calibri" w:hAnsi="Calibri"/>
              </w:rPr>
              <w:t xml:space="preserve"> grown</w:t>
            </w:r>
            <w:r>
              <w:rPr>
                <w:rFonts w:ascii="Calibri" w:hAnsi="Calibri"/>
              </w:rPr>
              <w:t xml:space="preserve"> in custom-built controlled-environmental chambers </w:t>
            </w:r>
            <w:r w:rsidR="00CE4B43">
              <w:rPr>
                <w:rFonts w:ascii="Calibri" w:hAnsi="Calibri"/>
              </w:rPr>
              <w:t>that modified</w:t>
            </w:r>
            <w:r>
              <w:rPr>
                <w:rFonts w:ascii="Calibri" w:hAnsi="Calibri"/>
              </w:rPr>
              <w:t xml:space="preserve"> three of the climate change drivers (C0</w:t>
            </w:r>
            <w:r w:rsidRPr="008476B5">
              <w:rPr>
                <w:rFonts w:ascii="Calibri" w:hAnsi="Calibri"/>
                <w:vertAlign w:val="subscript"/>
              </w:rPr>
              <w:t>2</w:t>
            </w:r>
            <w:r>
              <w:rPr>
                <w:rFonts w:ascii="Calibri" w:hAnsi="Calibri"/>
              </w:rPr>
              <w:t xml:space="preserve">, N </w:t>
            </w:r>
            <w:r w:rsidR="00027753">
              <w:rPr>
                <w:rFonts w:ascii="Calibri" w:hAnsi="Calibri"/>
              </w:rPr>
              <w:t>[</w:t>
            </w:r>
            <w:r>
              <w:rPr>
                <w:rFonts w:ascii="Calibri" w:hAnsi="Calibri"/>
              </w:rPr>
              <w:t>as a</w:t>
            </w:r>
            <w:r w:rsidRPr="00E5177C">
              <w:rPr>
                <w:rFonts w:ascii="Calibri" w:hAnsi="Calibri"/>
              </w:rPr>
              <w:t>mmonium nitrate</w:t>
            </w:r>
            <w:r w:rsidR="00027753">
              <w:rPr>
                <w:rFonts w:ascii="Calibri" w:hAnsi="Calibri"/>
              </w:rPr>
              <w:t>]</w:t>
            </w:r>
            <w:r>
              <w:rPr>
                <w:rFonts w:ascii="Calibri" w:hAnsi="Calibri"/>
              </w:rPr>
              <w:t>, and temperature) in a factorial design, where each was at an ambient and raised (future) level. Plant reproductive measurements included flower size, sex, and number, nectar volume</w:t>
            </w:r>
            <w:r w:rsidR="00027753">
              <w:rPr>
                <w:rFonts w:ascii="Calibri" w:hAnsi="Calibri"/>
              </w:rPr>
              <w:t>,</w:t>
            </w:r>
            <w:r>
              <w:rPr>
                <w:rFonts w:ascii="Calibri" w:hAnsi="Calibri"/>
              </w:rPr>
              <w:t xml:space="preserve"> and phenology. </w:t>
            </w:r>
            <w:r w:rsidR="00430A63">
              <w:rPr>
                <w:rFonts w:ascii="Calibri" w:hAnsi="Calibri"/>
              </w:rPr>
              <w:t>The c</w:t>
            </w:r>
            <w:r>
              <w:rPr>
                <w:rFonts w:ascii="Calibri" w:hAnsi="Calibri"/>
              </w:rPr>
              <w:t xml:space="preserve">hemical composition of nectar from plants in these treatments was quantified. Preference by </w:t>
            </w:r>
            <w:r w:rsidRPr="00851102">
              <w:rPr>
                <w:rFonts w:ascii="Calibri" w:hAnsi="Calibri"/>
                <w:i/>
              </w:rPr>
              <w:t>Bombus terr</w:t>
            </w:r>
            <w:r w:rsidR="00B23024">
              <w:rPr>
                <w:rFonts w:ascii="Calibri" w:hAnsi="Calibri"/>
                <w:i/>
              </w:rPr>
              <w:t>e</w:t>
            </w:r>
            <w:r w:rsidRPr="00851102">
              <w:rPr>
                <w:rFonts w:ascii="Calibri" w:hAnsi="Calibri"/>
                <w:i/>
              </w:rPr>
              <w:t>stris</w:t>
            </w:r>
            <w:r>
              <w:rPr>
                <w:rFonts w:ascii="Calibri" w:hAnsi="Calibri"/>
              </w:rPr>
              <w:t xml:space="preserve"> was determined using arrays of artificial flowers with nectar from treatment plants. Impact of changes in nectar quality for bees was assessed by feeding bees nectar from the treatment plants.</w:t>
            </w:r>
          </w:p>
        </w:tc>
        <w:tc>
          <w:tcPr>
            <w:tcW w:w="4590" w:type="dxa"/>
          </w:tcPr>
          <w:p w14:paraId="220FCA24" w14:textId="684C5B72" w:rsidR="003E0FFC" w:rsidRDefault="003E0FFC" w:rsidP="00027753">
            <w:pPr>
              <w:spacing w:line="480" w:lineRule="auto"/>
            </w:pPr>
            <w:r>
              <w:t xml:space="preserve">Results from this </w:t>
            </w:r>
            <w:r w:rsidR="00027753">
              <w:t xml:space="preserve">study </w:t>
            </w:r>
            <w:r>
              <w:t>illustrate the necessity for assessing CO</w:t>
            </w:r>
            <w:r w:rsidRPr="00E44664">
              <w:rPr>
                <w:vertAlign w:val="subscript"/>
              </w:rPr>
              <w:t>2</w:t>
            </w:r>
            <w:r>
              <w:t xml:space="preserve"> and N, and their interactions with temperature. For example, bees preferred nectar from plants grown in increased nitrogen, but this nectar decreased the longevity of the bees. However, t</w:t>
            </w:r>
            <w:r w:rsidR="008208AF">
              <w:t xml:space="preserve">he impact on longevity was also </w:t>
            </w:r>
            <w:r>
              <w:t>affected by the temperature and CO</w:t>
            </w:r>
            <w:r w:rsidRPr="00557228">
              <w:rPr>
                <w:vertAlign w:val="subscript"/>
              </w:rPr>
              <w:t xml:space="preserve">2 </w:t>
            </w:r>
            <w:r>
              <w:t>treatments.</w:t>
            </w:r>
          </w:p>
        </w:tc>
        <w:tc>
          <w:tcPr>
            <w:tcW w:w="2335" w:type="dxa"/>
          </w:tcPr>
          <w:p w14:paraId="52CA892A" w14:textId="77777777" w:rsidR="003E0FFC" w:rsidRDefault="003E0FFC" w:rsidP="004F0E61">
            <w:pPr>
              <w:spacing w:line="480" w:lineRule="auto"/>
            </w:pPr>
            <w:r>
              <w:t>Hoover et al., 2012</w:t>
            </w:r>
          </w:p>
        </w:tc>
      </w:tr>
      <w:tr w:rsidR="003E0FFC" w14:paraId="3538A939" w14:textId="77777777" w:rsidTr="004F0E61">
        <w:tc>
          <w:tcPr>
            <w:tcW w:w="6655" w:type="dxa"/>
          </w:tcPr>
          <w:p w14:paraId="08DE450D" w14:textId="6EEEEDC3" w:rsidR="003E0FFC" w:rsidRPr="005E1645" w:rsidRDefault="003E0FFC" w:rsidP="00430A63">
            <w:pPr>
              <w:spacing w:line="480" w:lineRule="auto"/>
              <w:rPr>
                <w:rFonts w:ascii="Calibri" w:hAnsi="Calibri"/>
              </w:rPr>
            </w:pPr>
            <w:r w:rsidRPr="00B91DAD">
              <w:rPr>
                <w:i/>
              </w:rPr>
              <w:lastRenderedPageBreak/>
              <w:t>Experimental</w:t>
            </w:r>
            <w:r w:rsidRPr="00B91DAD">
              <w:rPr>
                <w:rFonts w:ascii="Calibri" w:hAnsi="Calibri"/>
                <w:i/>
              </w:rPr>
              <w:t>—</w:t>
            </w:r>
            <w:r>
              <w:rPr>
                <w:rFonts w:ascii="Calibri" w:hAnsi="Calibri"/>
              </w:rPr>
              <w:t xml:space="preserve">Experiments designed to determine </w:t>
            </w:r>
            <w:r w:rsidR="00430A63">
              <w:rPr>
                <w:rFonts w:ascii="Calibri" w:hAnsi="Calibri"/>
              </w:rPr>
              <w:t xml:space="preserve">if </w:t>
            </w:r>
            <w:r>
              <w:t>the pollinator species composition and their effectiveness at pollinating the plants changed seasonally.</w:t>
            </w:r>
            <w:r>
              <w:rPr>
                <w:rFonts w:ascii="Calibri" w:hAnsi="Calibri"/>
              </w:rPr>
              <w:t xml:space="preserve"> Two prairie plant species (</w:t>
            </w:r>
            <w:r w:rsidRPr="00965ED9">
              <w:rPr>
                <w:rFonts w:ascii="Calibri" w:hAnsi="Calibri"/>
                <w:i/>
              </w:rPr>
              <w:t>Asclepias incarnata</w:t>
            </w:r>
            <w:r>
              <w:rPr>
                <w:rFonts w:ascii="Calibri" w:hAnsi="Calibri"/>
              </w:rPr>
              <w:t xml:space="preserve"> and </w:t>
            </w:r>
            <w:r w:rsidRPr="00965ED9">
              <w:rPr>
                <w:rFonts w:ascii="Calibri" w:hAnsi="Calibri"/>
                <w:i/>
              </w:rPr>
              <w:t>Tradescantia ohiensis</w:t>
            </w:r>
            <w:r>
              <w:rPr>
                <w:rFonts w:ascii="Calibri" w:hAnsi="Calibri"/>
              </w:rPr>
              <w:t xml:space="preserve">) that have advanced their flowering onset and require </w:t>
            </w:r>
            <w:r w:rsidR="00430A63">
              <w:rPr>
                <w:rFonts w:ascii="Calibri" w:hAnsi="Calibri"/>
              </w:rPr>
              <w:t>pollinators for seed production</w:t>
            </w:r>
            <w:r>
              <w:rPr>
                <w:rFonts w:ascii="Calibri" w:hAnsi="Calibri"/>
              </w:rPr>
              <w:t xml:space="preserve"> were grown in greenhouses to further advance their flowering onset. Once flowering, plants were monitored for pollinators. Some flowers on a plant were bagged after one identified pollinator visit to estimate pollinator effectiveness. Other plants were used as controls for potential seed production</w:t>
            </w:r>
            <w:r w:rsidR="00430A63">
              <w:rPr>
                <w:rFonts w:ascii="Calibri" w:hAnsi="Calibri"/>
              </w:rPr>
              <w:t xml:space="preserve"> given environmental conditions;</w:t>
            </w:r>
            <w:r>
              <w:rPr>
                <w:rFonts w:ascii="Calibri" w:hAnsi="Calibri"/>
              </w:rPr>
              <w:t xml:space="preserve"> </w:t>
            </w:r>
            <w:r w:rsidR="00430A63">
              <w:rPr>
                <w:rFonts w:ascii="Calibri" w:hAnsi="Calibri"/>
              </w:rPr>
              <w:t>some</w:t>
            </w:r>
            <w:r>
              <w:rPr>
                <w:rFonts w:ascii="Calibri" w:hAnsi="Calibri"/>
              </w:rPr>
              <w:t xml:space="preserve"> were hand pollinated and </w:t>
            </w:r>
            <w:r w:rsidR="00430A63">
              <w:rPr>
                <w:rFonts w:ascii="Calibri" w:hAnsi="Calibri"/>
              </w:rPr>
              <w:t xml:space="preserve">some were </w:t>
            </w:r>
            <w:r>
              <w:rPr>
                <w:rFonts w:ascii="Calibri" w:hAnsi="Calibri"/>
              </w:rPr>
              <w:t xml:space="preserve">unrestrictedly exposed to pollinators. </w:t>
            </w:r>
          </w:p>
        </w:tc>
        <w:tc>
          <w:tcPr>
            <w:tcW w:w="4590" w:type="dxa"/>
          </w:tcPr>
          <w:p w14:paraId="520BA7EA" w14:textId="6D441FB9" w:rsidR="003E0FFC" w:rsidRDefault="003E0FFC" w:rsidP="00430A63">
            <w:pPr>
              <w:spacing w:line="480" w:lineRule="auto"/>
            </w:pPr>
            <w:r>
              <w:t>The manipulations of growing plants in greenhouses at different temperatures and lighting conditions only advanced one of the species to be earlier than current natural populations</w:t>
            </w:r>
            <w:r w:rsidR="00430A63">
              <w:t>,</w:t>
            </w:r>
            <w:r>
              <w:t xml:space="preserve"> but both were earlier than historic</w:t>
            </w:r>
            <w:r w:rsidR="00430A63">
              <w:t>ally</w:t>
            </w:r>
            <w:r>
              <w:t>. The</w:t>
            </w:r>
            <w:r w:rsidR="00430A63">
              <w:t xml:space="preserve"> authors</w:t>
            </w:r>
            <w:r>
              <w:t xml:space="preserve"> could detect differences in the effectiveness of the pollinators</w:t>
            </w:r>
            <w:r w:rsidR="00430A63">
              <w:t>,</w:t>
            </w:r>
            <w:r>
              <w:t xml:space="preserve"> which increased later in the season due to compositional changes of taxa and effectiveness of specific taxa.</w:t>
            </w:r>
          </w:p>
        </w:tc>
        <w:tc>
          <w:tcPr>
            <w:tcW w:w="2335" w:type="dxa"/>
          </w:tcPr>
          <w:p w14:paraId="24358B95" w14:textId="77777777" w:rsidR="003E0FFC" w:rsidRDefault="003E0FFC" w:rsidP="004F0E61">
            <w:pPr>
              <w:spacing w:line="480" w:lineRule="auto"/>
            </w:pPr>
            <w:r>
              <w:t>Rafferty and Ives, 2012</w:t>
            </w:r>
          </w:p>
        </w:tc>
      </w:tr>
      <w:tr w:rsidR="003E0FFC" w14:paraId="70C73CB7" w14:textId="77777777" w:rsidTr="004F0E61">
        <w:tc>
          <w:tcPr>
            <w:tcW w:w="6655" w:type="dxa"/>
          </w:tcPr>
          <w:p w14:paraId="59C0BE3B" w14:textId="195139CD" w:rsidR="003E0FFC" w:rsidRPr="00DA0052" w:rsidRDefault="003E0FFC" w:rsidP="002356B1">
            <w:pPr>
              <w:spacing w:line="480" w:lineRule="auto"/>
            </w:pPr>
            <w:r w:rsidRPr="00B91DAD">
              <w:rPr>
                <w:i/>
              </w:rPr>
              <w:t>Experimental</w:t>
            </w:r>
            <w:r w:rsidRPr="00B91DAD">
              <w:rPr>
                <w:rFonts w:ascii="Calibri" w:hAnsi="Calibri"/>
                <w:i/>
              </w:rPr>
              <w:t>—</w:t>
            </w:r>
            <w:r>
              <w:rPr>
                <w:rFonts w:ascii="Calibri" w:hAnsi="Calibri"/>
              </w:rPr>
              <w:t xml:space="preserve">Field experiment working with </w:t>
            </w:r>
            <w:r>
              <w:rPr>
                <w:rFonts w:ascii="Calibri" w:hAnsi="Calibri"/>
                <w:i/>
              </w:rPr>
              <w:t>Frangula alnus</w:t>
            </w:r>
            <w:r>
              <w:rPr>
                <w:rFonts w:ascii="Calibri" w:hAnsi="Calibri"/>
              </w:rPr>
              <w:t xml:space="preserve"> in Sweden, </w:t>
            </w:r>
            <w:r w:rsidR="002356B1">
              <w:rPr>
                <w:rFonts w:ascii="Calibri" w:hAnsi="Calibri"/>
              </w:rPr>
              <w:t>with a</w:t>
            </w:r>
            <w:r>
              <w:rPr>
                <w:rFonts w:ascii="Calibri" w:hAnsi="Calibri"/>
              </w:rPr>
              <w:t xml:space="preserve"> focus on the impact of changes in flowering phenology </w:t>
            </w:r>
            <w:r w:rsidR="002356B1">
              <w:rPr>
                <w:rFonts w:ascii="Calibri" w:hAnsi="Calibri"/>
              </w:rPr>
              <w:t>on</w:t>
            </w:r>
            <w:r>
              <w:rPr>
                <w:rFonts w:ascii="Calibri" w:hAnsi="Calibri"/>
              </w:rPr>
              <w:t xml:space="preserve"> pollination (via </w:t>
            </w:r>
            <w:r w:rsidRPr="00577695">
              <w:rPr>
                <w:rFonts w:ascii="Calibri" w:hAnsi="Calibri"/>
                <w:i/>
              </w:rPr>
              <w:t xml:space="preserve">Vespula </w:t>
            </w:r>
            <w:r>
              <w:rPr>
                <w:rFonts w:ascii="Calibri" w:hAnsi="Calibri"/>
              </w:rPr>
              <w:t>spp</w:t>
            </w:r>
            <w:r w:rsidR="00626151">
              <w:rPr>
                <w:rFonts w:ascii="Calibri" w:hAnsi="Calibri"/>
              </w:rPr>
              <w:t>.</w:t>
            </w:r>
            <w:r>
              <w:rPr>
                <w:rFonts w:ascii="Calibri" w:hAnsi="Calibri"/>
              </w:rPr>
              <w:t xml:space="preserve">, </w:t>
            </w:r>
            <w:r w:rsidRPr="00577695">
              <w:rPr>
                <w:rFonts w:ascii="Calibri" w:hAnsi="Calibri"/>
                <w:i/>
              </w:rPr>
              <w:t>Bombus</w:t>
            </w:r>
            <w:r>
              <w:rPr>
                <w:rFonts w:ascii="Calibri" w:hAnsi="Calibri"/>
              </w:rPr>
              <w:t xml:space="preserve"> spp</w:t>
            </w:r>
            <w:r w:rsidR="002356B1">
              <w:rPr>
                <w:rFonts w:ascii="Calibri" w:hAnsi="Calibri"/>
              </w:rPr>
              <w:t>.</w:t>
            </w:r>
            <w:r>
              <w:rPr>
                <w:rFonts w:ascii="Calibri" w:hAnsi="Calibri"/>
              </w:rPr>
              <w:t xml:space="preserve">, and </w:t>
            </w:r>
            <w:r>
              <w:rPr>
                <w:rFonts w:ascii="Calibri" w:hAnsi="Calibri"/>
              </w:rPr>
              <w:lastRenderedPageBreak/>
              <w:t>hoverflies), fruit removal (via birds), fruit production</w:t>
            </w:r>
            <w:r w:rsidR="00430A63">
              <w:rPr>
                <w:rFonts w:ascii="Calibri" w:hAnsi="Calibri"/>
              </w:rPr>
              <w:t>,</w:t>
            </w:r>
            <w:r w:rsidR="008208AF">
              <w:rPr>
                <w:rFonts w:ascii="Calibri" w:hAnsi="Calibri"/>
              </w:rPr>
              <w:t xml:space="preserve"> and seed quality.</w:t>
            </w:r>
            <w:r>
              <w:rPr>
                <w:rFonts w:ascii="Calibri" w:hAnsi="Calibri"/>
              </w:rPr>
              <w:t xml:space="preserve"> In addition to recording the variation in flowering time among plants and quantifying fruit removal by birds, </w:t>
            </w:r>
            <w:r w:rsidR="002356B1">
              <w:rPr>
                <w:rFonts w:ascii="Calibri" w:hAnsi="Calibri"/>
              </w:rPr>
              <w:t xml:space="preserve">the authors </w:t>
            </w:r>
            <w:r>
              <w:rPr>
                <w:rFonts w:ascii="Calibri" w:hAnsi="Calibri"/>
              </w:rPr>
              <w:t xml:space="preserve">experimentally altered the timing of flowering (early vs. late) and degree of synchrony (synchronous vs. asynchronous) via different flower removal treatments on </w:t>
            </w:r>
            <w:r w:rsidR="002356B1">
              <w:rPr>
                <w:rFonts w:ascii="Calibri" w:hAnsi="Calibri"/>
              </w:rPr>
              <w:t xml:space="preserve">4 </w:t>
            </w:r>
            <w:r>
              <w:rPr>
                <w:rFonts w:ascii="Calibri" w:hAnsi="Calibri"/>
              </w:rPr>
              <w:t>selected stems of a shrub. Fruit production, seed mass</w:t>
            </w:r>
            <w:r w:rsidR="002356B1">
              <w:rPr>
                <w:rFonts w:ascii="Calibri" w:hAnsi="Calibri"/>
              </w:rPr>
              <w:t>,</w:t>
            </w:r>
            <w:r>
              <w:rPr>
                <w:rFonts w:ascii="Calibri" w:hAnsi="Calibri"/>
              </w:rPr>
              <w:t xml:space="preserve"> and extent of </w:t>
            </w:r>
            <w:r w:rsidR="00430A63">
              <w:rPr>
                <w:rFonts w:ascii="Calibri" w:hAnsi="Calibri"/>
              </w:rPr>
              <w:t xml:space="preserve">fruit </w:t>
            </w:r>
            <w:r>
              <w:rPr>
                <w:rFonts w:ascii="Calibri" w:hAnsi="Calibri"/>
              </w:rPr>
              <w:t>dispersal via birds were quantified.</w:t>
            </w:r>
          </w:p>
        </w:tc>
        <w:tc>
          <w:tcPr>
            <w:tcW w:w="4590" w:type="dxa"/>
          </w:tcPr>
          <w:p w14:paraId="524EC50F" w14:textId="283BC02E" w:rsidR="003E0FFC" w:rsidRDefault="002356B1" w:rsidP="002356B1">
            <w:pPr>
              <w:spacing w:line="480" w:lineRule="auto"/>
            </w:pPr>
            <w:r>
              <w:lastRenderedPageBreak/>
              <w:t>This is an i</w:t>
            </w:r>
            <w:r w:rsidR="003E0FFC">
              <w:t xml:space="preserve">nteresting approach to experimentally alter </w:t>
            </w:r>
            <w:r>
              <w:t xml:space="preserve">2 </w:t>
            </w:r>
            <w:r w:rsidR="003E0FFC">
              <w:t xml:space="preserve">aspects of flowering phenology (timing and degree of </w:t>
            </w:r>
            <w:r w:rsidR="003E0FFC">
              <w:lastRenderedPageBreak/>
              <w:t>synchrony). The</w:t>
            </w:r>
            <w:r>
              <w:t xml:space="preserve"> authors’</w:t>
            </w:r>
            <w:r w:rsidR="003E0FFC">
              <w:t xml:space="preserve"> observations were focused on the fruit removal via birds</w:t>
            </w:r>
            <w:r>
              <w:t>,</w:t>
            </w:r>
            <w:r w:rsidR="003E0FFC">
              <w:t xml:space="preserve"> but similar studies could include pollinators. By assessment of both fruit</w:t>
            </w:r>
            <w:r w:rsidR="008208AF">
              <w:t xml:space="preserve"> production and dispersal</w:t>
            </w:r>
            <w:r>
              <w:t>,</w:t>
            </w:r>
            <w:r w:rsidR="008208AF">
              <w:t xml:space="preserve"> the</w:t>
            </w:r>
            <w:r>
              <w:t xml:space="preserve"> authors</w:t>
            </w:r>
            <w:r w:rsidR="008208AF">
              <w:t xml:space="preserve"> </w:t>
            </w:r>
            <w:r w:rsidR="003E0FFC">
              <w:t>determine</w:t>
            </w:r>
            <w:r w:rsidR="00430A63">
              <w:t>d that</w:t>
            </w:r>
            <w:r w:rsidR="003E0FFC">
              <w:t xml:space="preserve"> the phenological dynamics are not straightforward. Earlier flowering results in greater fruit set, </w:t>
            </w:r>
            <w:r>
              <w:t xml:space="preserve">whereas </w:t>
            </w:r>
            <w:r w:rsidR="003E0FFC">
              <w:t>later</w:t>
            </w:r>
            <w:r w:rsidR="00430A63">
              <w:t xml:space="preserve"> flowers </w:t>
            </w:r>
            <w:r>
              <w:t xml:space="preserve">produce </w:t>
            </w:r>
            <w:r w:rsidR="00430A63">
              <w:t>larger seeds</w:t>
            </w:r>
            <w:r>
              <w:t xml:space="preserve">; </w:t>
            </w:r>
            <w:r w:rsidR="003E0FFC">
              <w:t xml:space="preserve">the later fruits </w:t>
            </w:r>
            <w:r>
              <w:t xml:space="preserve">are </w:t>
            </w:r>
            <w:r w:rsidR="003E0FFC">
              <w:t>more likely to be dispersed</w:t>
            </w:r>
            <w:r w:rsidR="00430A63">
              <w:t>, and</w:t>
            </w:r>
            <w:r w:rsidR="003E0FFC">
              <w:t xml:space="preserve"> </w:t>
            </w:r>
            <w:r>
              <w:t xml:space="preserve">the </w:t>
            </w:r>
            <w:r w:rsidR="003E0FFC">
              <w:t xml:space="preserve">seeds </w:t>
            </w:r>
            <w:r>
              <w:t xml:space="preserve">are </w:t>
            </w:r>
            <w:r w:rsidR="003E0FFC">
              <w:t xml:space="preserve">more likely to germinate. </w:t>
            </w:r>
          </w:p>
        </w:tc>
        <w:tc>
          <w:tcPr>
            <w:tcW w:w="2335" w:type="dxa"/>
          </w:tcPr>
          <w:p w14:paraId="32EAB24F" w14:textId="77777777" w:rsidR="003E0FFC" w:rsidRDefault="003E0FFC" w:rsidP="004F0E61">
            <w:pPr>
              <w:spacing w:line="480" w:lineRule="auto"/>
            </w:pPr>
            <w:r w:rsidRPr="00525D72">
              <w:lastRenderedPageBreak/>
              <w:t>Bolmgren and Eriksson</w:t>
            </w:r>
            <w:r>
              <w:t>, 2015</w:t>
            </w:r>
          </w:p>
        </w:tc>
      </w:tr>
      <w:tr w:rsidR="003E0FFC" w14:paraId="20B3EA81" w14:textId="77777777" w:rsidTr="004F0E61">
        <w:tc>
          <w:tcPr>
            <w:tcW w:w="6655" w:type="dxa"/>
          </w:tcPr>
          <w:p w14:paraId="26712547" w14:textId="222582E4" w:rsidR="003E0FFC" w:rsidRPr="00E97205" w:rsidRDefault="003E0FFC" w:rsidP="00670150">
            <w:pPr>
              <w:spacing w:line="480" w:lineRule="auto"/>
            </w:pPr>
            <w:r w:rsidRPr="00B91DAD">
              <w:rPr>
                <w:i/>
              </w:rPr>
              <w:lastRenderedPageBreak/>
              <w:t>Experimental</w:t>
            </w:r>
            <w:r w:rsidRPr="00B91DAD">
              <w:rPr>
                <w:rFonts w:ascii="Calibri" w:hAnsi="Calibri"/>
                <w:i/>
              </w:rPr>
              <w:t>—</w:t>
            </w:r>
            <w:r>
              <w:rPr>
                <w:rFonts w:ascii="Calibri" w:hAnsi="Calibri"/>
              </w:rPr>
              <w:t xml:space="preserve">As flowering onset in alpine habitats is associated with snowmelt, </w:t>
            </w:r>
            <w:r w:rsidR="00430A63">
              <w:rPr>
                <w:rFonts w:ascii="Calibri" w:hAnsi="Calibri"/>
              </w:rPr>
              <w:t xml:space="preserve">the authors altered the flowering time of the plant </w:t>
            </w:r>
            <w:r w:rsidR="00430A63" w:rsidRPr="00BB017A">
              <w:rPr>
                <w:rFonts w:ascii="Calibri" w:hAnsi="Calibri"/>
                <w:i/>
              </w:rPr>
              <w:t>Claytonia lanceolata</w:t>
            </w:r>
            <w:r w:rsidR="00430A63">
              <w:rPr>
                <w:rFonts w:ascii="Calibri" w:hAnsi="Calibri"/>
              </w:rPr>
              <w:t xml:space="preserve">, </w:t>
            </w:r>
            <w:r>
              <w:rPr>
                <w:rFonts w:ascii="Calibri" w:hAnsi="Calibri"/>
              </w:rPr>
              <w:t>in the R</w:t>
            </w:r>
            <w:r w:rsidR="00430A63">
              <w:rPr>
                <w:rFonts w:ascii="Calibri" w:hAnsi="Calibri"/>
              </w:rPr>
              <w:t>ocky Mountains of Colorado, USA.</w:t>
            </w:r>
            <w:r>
              <w:rPr>
                <w:rFonts w:ascii="Calibri" w:hAnsi="Calibri"/>
              </w:rPr>
              <w:t xml:space="preserve"> </w:t>
            </w:r>
            <w:r w:rsidR="00430A63">
              <w:rPr>
                <w:rFonts w:ascii="Calibri" w:hAnsi="Calibri"/>
              </w:rPr>
              <w:t>S</w:t>
            </w:r>
            <w:r>
              <w:rPr>
                <w:rFonts w:ascii="Calibri" w:hAnsi="Calibri"/>
              </w:rPr>
              <w:t xml:space="preserve">now </w:t>
            </w:r>
            <w:r w:rsidR="00430A63">
              <w:rPr>
                <w:rFonts w:ascii="Calibri" w:hAnsi="Calibri"/>
              </w:rPr>
              <w:t xml:space="preserve">was removed </w:t>
            </w:r>
            <w:r>
              <w:rPr>
                <w:rFonts w:ascii="Calibri" w:hAnsi="Calibri"/>
              </w:rPr>
              <w:t>from plots when it had melted to 100</w:t>
            </w:r>
            <w:r w:rsidR="00626151">
              <w:rPr>
                <w:rFonts w:ascii="Calibri" w:hAnsi="Calibri"/>
              </w:rPr>
              <w:t xml:space="preserve"> </w:t>
            </w:r>
            <w:r>
              <w:rPr>
                <w:rFonts w:ascii="Calibri" w:hAnsi="Calibri"/>
              </w:rPr>
              <w:lastRenderedPageBreak/>
              <w:t>cm</w:t>
            </w:r>
            <w:r w:rsidR="00670150">
              <w:rPr>
                <w:rFonts w:ascii="Calibri" w:hAnsi="Calibri"/>
              </w:rPr>
              <w:t>;</w:t>
            </w:r>
            <w:r>
              <w:rPr>
                <w:rFonts w:ascii="Calibri" w:hAnsi="Calibri"/>
              </w:rPr>
              <w:t xml:space="preserve"> it was removed to 5</w:t>
            </w:r>
            <w:r w:rsidR="00626151">
              <w:rPr>
                <w:rFonts w:ascii="Calibri" w:hAnsi="Calibri"/>
              </w:rPr>
              <w:t xml:space="preserve"> </w:t>
            </w:r>
            <w:r>
              <w:rPr>
                <w:rFonts w:ascii="Calibri" w:hAnsi="Calibri"/>
              </w:rPr>
              <w:t xml:space="preserve">cm </w:t>
            </w:r>
            <w:r w:rsidR="00430A63">
              <w:rPr>
                <w:rFonts w:ascii="Calibri" w:hAnsi="Calibri"/>
              </w:rPr>
              <w:t>(</w:t>
            </w:r>
            <w:r w:rsidR="00626151">
              <w:rPr>
                <w:rFonts w:ascii="Calibri" w:hAnsi="Calibri"/>
              </w:rPr>
              <w:t>repeated for 3 yr</w:t>
            </w:r>
            <w:r>
              <w:rPr>
                <w:rFonts w:ascii="Calibri" w:hAnsi="Calibri"/>
              </w:rPr>
              <w:t xml:space="preserve">). Control plots had natural snowmelt. Number of flowering plants, number of flowers opened on a subset of plants/plot, frost damage on flowers, pollinator visitation (identified, number of flowers/plant probed, number of plants/plot visited), and duration of visitation events were quantified with frequent observations. To test for pollen limitation within the experimental plots, plants were assigned to supplemental or open pollen treatments. A further experimental array modified flowering onset by using field potted plants which </w:t>
            </w:r>
            <w:r w:rsidR="00A9356A">
              <w:rPr>
                <w:rFonts w:ascii="Calibri" w:hAnsi="Calibri"/>
              </w:rPr>
              <w:t xml:space="preserve">were </w:t>
            </w:r>
            <w:r>
              <w:rPr>
                <w:rFonts w:ascii="Calibri" w:hAnsi="Calibri"/>
              </w:rPr>
              <w:t>temporarily moved into a greenhouse with warmer conditions (early onset), buried in snow at higher elevation (delay onset)</w:t>
            </w:r>
            <w:r w:rsidR="00670150">
              <w:rPr>
                <w:rFonts w:ascii="Calibri" w:hAnsi="Calibri"/>
              </w:rPr>
              <w:t>,</w:t>
            </w:r>
            <w:r>
              <w:rPr>
                <w:rFonts w:ascii="Calibri" w:hAnsi="Calibri"/>
              </w:rPr>
              <w:t xml:space="preserve"> or just potted with no treatment (control). </w:t>
            </w:r>
            <w:r w:rsidR="00A9356A">
              <w:rPr>
                <w:rFonts w:ascii="Calibri" w:hAnsi="Calibri"/>
              </w:rPr>
              <w:t>T</w:t>
            </w:r>
            <w:r>
              <w:rPr>
                <w:rFonts w:ascii="Calibri" w:hAnsi="Calibri"/>
              </w:rPr>
              <w:t xml:space="preserve">he plants were </w:t>
            </w:r>
            <w:r w:rsidR="00A9356A">
              <w:rPr>
                <w:rFonts w:ascii="Calibri" w:hAnsi="Calibri"/>
              </w:rPr>
              <w:t xml:space="preserve">then </w:t>
            </w:r>
            <w:r>
              <w:rPr>
                <w:rFonts w:ascii="Calibri" w:hAnsi="Calibri"/>
              </w:rPr>
              <w:t>transplanted to plots and assayed for flowering phenology, frost damage, pollinator visitation</w:t>
            </w:r>
            <w:r w:rsidR="00670150">
              <w:rPr>
                <w:rFonts w:ascii="Calibri" w:hAnsi="Calibri"/>
              </w:rPr>
              <w:t>,</w:t>
            </w:r>
            <w:r>
              <w:rPr>
                <w:rFonts w:ascii="Calibri" w:hAnsi="Calibri"/>
              </w:rPr>
              <w:t xml:space="preserve"> and reproduction.</w:t>
            </w:r>
          </w:p>
        </w:tc>
        <w:tc>
          <w:tcPr>
            <w:tcW w:w="4590" w:type="dxa"/>
          </w:tcPr>
          <w:p w14:paraId="5DAFE4BD" w14:textId="4CCE092D" w:rsidR="003E0FFC" w:rsidRDefault="003E0FFC" w:rsidP="00A9356A">
            <w:pPr>
              <w:spacing w:line="480" w:lineRule="auto"/>
            </w:pPr>
            <w:r>
              <w:lastRenderedPageBreak/>
              <w:t>The two methods of modifying the flowering phenology were successful at changing the flowering onset in the desired direction. These designs enabled the</w:t>
            </w:r>
            <w:r w:rsidR="00670150">
              <w:t xml:space="preserve"> authors</w:t>
            </w:r>
            <w:r>
              <w:t xml:space="preserve"> to assess </w:t>
            </w:r>
            <w:r>
              <w:lastRenderedPageBreak/>
              <w:t>pollinator response, impact of frosts, timing of pollen limitation</w:t>
            </w:r>
            <w:r w:rsidR="00670150">
              <w:t>,</w:t>
            </w:r>
            <w:r>
              <w:t xml:space="preserve"> and variation among years</w:t>
            </w:r>
            <w:r w:rsidR="00A9356A">
              <w:t xml:space="preserve"> for all measured variables</w:t>
            </w:r>
            <w:r>
              <w:t>.</w:t>
            </w:r>
          </w:p>
        </w:tc>
        <w:tc>
          <w:tcPr>
            <w:tcW w:w="2335" w:type="dxa"/>
          </w:tcPr>
          <w:p w14:paraId="3FE71F98" w14:textId="09BC4CF5" w:rsidR="003E0FFC" w:rsidRDefault="003E0FFC" w:rsidP="00670150">
            <w:pPr>
              <w:spacing w:line="480" w:lineRule="auto"/>
            </w:pPr>
            <w:r>
              <w:lastRenderedPageBreak/>
              <w:t>Gezon et al., 2016</w:t>
            </w:r>
            <w:r w:rsidR="00670150">
              <w:t>;</w:t>
            </w:r>
            <w:r>
              <w:t xml:space="preserve"> also see below </w:t>
            </w:r>
            <w:r w:rsidR="00670150">
              <w:t>under</w:t>
            </w:r>
            <w:r>
              <w:t xml:space="preserve"> </w:t>
            </w:r>
            <w:r w:rsidR="00670150">
              <w:t>“</w:t>
            </w:r>
            <w:r w:rsidRPr="00670150">
              <w:t>Spring Climate</w:t>
            </w:r>
            <w:r w:rsidR="00670150">
              <w:t>”</w:t>
            </w:r>
          </w:p>
        </w:tc>
      </w:tr>
      <w:tr w:rsidR="003E0FFC" w14:paraId="5F5BE1AD" w14:textId="77777777" w:rsidTr="004F0E61">
        <w:tc>
          <w:tcPr>
            <w:tcW w:w="6655" w:type="dxa"/>
          </w:tcPr>
          <w:p w14:paraId="31381A00" w14:textId="292C9633" w:rsidR="003E0FFC" w:rsidRPr="00154076" w:rsidRDefault="003E0FFC" w:rsidP="00C459B4">
            <w:pPr>
              <w:spacing w:line="480" w:lineRule="auto"/>
            </w:pPr>
            <w:r w:rsidRPr="00107D75">
              <w:rPr>
                <w:i/>
              </w:rPr>
              <w:lastRenderedPageBreak/>
              <w:t>Environmental gradients</w:t>
            </w:r>
            <w:r w:rsidRPr="00107D75">
              <w:rPr>
                <w:rFonts w:ascii="Calibri" w:hAnsi="Calibri"/>
                <w:i/>
              </w:rPr>
              <w:t>—</w:t>
            </w:r>
            <w:r>
              <w:rPr>
                <w:rFonts w:ascii="Calibri" w:hAnsi="Calibri"/>
              </w:rPr>
              <w:t xml:space="preserve">Used 3 sites that differed in elevation </w:t>
            </w:r>
            <w:r>
              <w:rPr>
                <w:rFonts w:ascii="Calibri" w:hAnsi="Calibri"/>
              </w:rPr>
              <w:lastRenderedPageBreak/>
              <w:t>or snow depth in deciduous forest</w:t>
            </w:r>
            <w:r w:rsidR="00A9356A">
              <w:rPr>
                <w:rFonts w:ascii="Calibri" w:hAnsi="Calibri"/>
              </w:rPr>
              <w:t>s in Hokkaido, northern Japan. The</w:t>
            </w:r>
            <w:r w:rsidR="00670150">
              <w:rPr>
                <w:rFonts w:ascii="Calibri" w:hAnsi="Calibri"/>
              </w:rPr>
              <w:t xml:space="preserve"> authors</w:t>
            </w:r>
            <w:r w:rsidR="00A9356A">
              <w:rPr>
                <w:rFonts w:ascii="Calibri" w:hAnsi="Calibri"/>
              </w:rPr>
              <w:t xml:space="preserve"> f</w:t>
            </w:r>
            <w:r>
              <w:rPr>
                <w:rFonts w:ascii="Calibri" w:hAnsi="Calibri"/>
              </w:rPr>
              <w:t>ocus</w:t>
            </w:r>
            <w:r w:rsidR="00A9356A">
              <w:rPr>
                <w:rFonts w:ascii="Calibri" w:hAnsi="Calibri"/>
              </w:rPr>
              <w:t>ed</w:t>
            </w:r>
            <w:r>
              <w:rPr>
                <w:rFonts w:ascii="Calibri" w:hAnsi="Calibri"/>
              </w:rPr>
              <w:t xml:space="preserve"> on </w:t>
            </w:r>
            <w:r w:rsidRPr="00F16954">
              <w:rPr>
                <w:rFonts w:ascii="Calibri" w:hAnsi="Calibri"/>
                <w:i/>
              </w:rPr>
              <w:t xml:space="preserve">Corydalis ambigua </w:t>
            </w:r>
            <w:r>
              <w:rPr>
                <w:rFonts w:ascii="Calibri" w:hAnsi="Calibri"/>
              </w:rPr>
              <w:t>(</w:t>
            </w:r>
            <w:r w:rsidR="00670150">
              <w:rPr>
                <w:rFonts w:ascii="Calibri" w:hAnsi="Calibri"/>
              </w:rPr>
              <w:t xml:space="preserve">a </w:t>
            </w:r>
            <w:r>
              <w:rPr>
                <w:rFonts w:ascii="Calibri" w:hAnsi="Calibri"/>
              </w:rPr>
              <w:t xml:space="preserve">spring ephemeral </w:t>
            </w:r>
            <w:r w:rsidR="00670150">
              <w:rPr>
                <w:rFonts w:ascii="Calibri" w:hAnsi="Calibri"/>
              </w:rPr>
              <w:t xml:space="preserve">that </w:t>
            </w:r>
            <w:r>
              <w:rPr>
                <w:rFonts w:ascii="Calibri" w:hAnsi="Calibri"/>
              </w:rPr>
              <w:t>flower</w:t>
            </w:r>
            <w:r w:rsidR="00670150">
              <w:rPr>
                <w:rFonts w:ascii="Calibri" w:hAnsi="Calibri"/>
              </w:rPr>
              <w:t>s</w:t>
            </w:r>
            <w:r>
              <w:rPr>
                <w:rFonts w:ascii="Calibri" w:hAnsi="Calibri"/>
              </w:rPr>
              <w:t xml:space="preserve"> shortly after snowmelt) and its pollinators (primarily </w:t>
            </w:r>
            <w:r w:rsidRPr="002C3ADD">
              <w:rPr>
                <w:rFonts w:ascii="Calibri" w:hAnsi="Calibri"/>
                <w:i/>
              </w:rPr>
              <w:t>Bombus hypocrita</w:t>
            </w:r>
            <w:r>
              <w:rPr>
                <w:rFonts w:ascii="Calibri" w:hAnsi="Calibri"/>
              </w:rPr>
              <w:t xml:space="preserve"> </w:t>
            </w:r>
            <w:r w:rsidRPr="002C3ADD">
              <w:rPr>
                <w:rFonts w:ascii="Calibri" w:hAnsi="Calibri"/>
                <w:i/>
              </w:rPr>
              <w:t>sapporoensis</w:t>
            </w:r>
            <w:r>
              <w:rPr>
                <w:rFonts w:ascii="Calibri" w:hAnsi="Calibri"/>
              </w:rPr>
              <w:t xml:space="preserve"> and </w:t>
            </w:r>
            <w:r w:rsidRPr="002C3ADD">
              <w:rPr>
                <w:rFonts w:ascii="Calibri" w:hAnsi="Calibri"/>
                <w:i/>
              </w:rPr>
              <w:t>B. hypnorum</w:t>
            </w:r>
            <w:r>
              <w:rPr>
                <w:rFonts w:ascii="Calibri" w:hAnsi="Calibri"/>
                <w:i/>
              </w:rPr>
              <w:t xml:space="preserve"> koropokkrus</w:t>
            </w:r>
            <w:r w:rsidR="00A9356A">
              <w:rPr>
                <w:rFonts w:ascii="Calibri" w:hAnsi="Calibri"/>
                <w:i/>
              </w:rPr>
              <w:t>,</w:t>
            </w:r>
            <w:r>
              <w:rPr>
                <w:rFonts w:ascii="Calibri" w:hAnsi="Calibri"/>
                <w:i/>
              </w:rPr>
              <w:t xml:space="preserve"> </w:t>
            </w:r>
            <w:r w:rsidRPr="00821674">
              <w:rPr>
                <w:rFonts w:ascii="Calibri" w:hAnsi="Calibri"/>
              </w:rPr>
              <w:t xml:space="preserve">depending on </w:t>
            </w:r>
            <w:r>
              <w:rPr>
                <w:rFonts w:ascii="Calibri" w:hAnsi="Calibri"/>
              </w:rPr>
              <w:t xml:space="preserve">site </w:t>
            </w:r>
            <w:r w:rsidRPr="00821674">
              <w:rPr>
                <w:rFonts w:ascii="Calibri" w:hAnsi="Calibri"/>
              </w:rPr>
              <w:t>elevation</w:t>
            </w:r>
            <w:r>
              <w:rPr>
                <w:rFonts w:ascii="Calibri" w:hAnsi="Calibri"/>
              </w:rPr>
              <w:t>). At each site</w:t>
            </w:r>
            <w:r w:rsidR="00C459B4">
              <w:rPr>
                <w:rFonts w:ascii="Calibri" w:hAnsi="Calibri"/>
              </w:rPr>
              <w:t>,</w:t>
            </w:r>
            <w:r>
              <w:rPr>
                <w:rFonts w:ascii="Calibri" w:hAnsi="Calibri"/>
              </w:rPr>
              <w:t xml:space="preserve"> a large plot (50</w:t>
            </w:r>
            <w:r w:rsidR="00626151">
              <w:rPr>
                <w:rFonts w:ascii="Calibri" w:hAnsi="Calibri"/>
              </w:rPr>
              <w:t xml:space="preserve"> </w:t>
            </w:r>
            <w:r w:rsidR="00626151">
              <w:rPr>
                <w:rFonts w:ascii="Calibri" w:hAnsi="Calibri"/>
              </w:rPr>
              <w:sym w:font="Symbol" w:char="F0B4"/>
            </w:r>
            <w:r w:rsidR="00626151">
              <w:rPr>
                <w:rFonts w:ascii="Calibri" w:hAnsi="Calibri"/>
              </w:rPr>
              <w:t xml:space="preserve"> </w:t>
            </w:r>
            <w:r>
              <w:rPr>
                <w:rFonts w:ascii="Calibri" w:hAnsi="Calibri"/>
              </w:rPr>
              <w:t>50 m) was established and monitored (1999</w:t>
            </w:r>
            <w:r w:rsidR="00626151">
              <w:rPr>
                <w:rFonts w:ascii="Calibri" w:hAnsi="Calibri"/>
              </w:rPr>
              <w:t>–</w:t>
            </w:r>
            <w:r>
              <w:rPr>
                <w:rFonts w:ascii="Calibri" w:hAnsi="Calibri"/>
              </w:rPr>
              <w:t>2012) for flowering onset and first bee activity at the flowers. Phenological mismatching was the delay in bee activity after flowering was initiated. Seed production was estimated in these plots for a subset of the plants during the observation years. During several of the observation years, the</w:t>
            </w:r>
            <w:r w:rsidR="00C459B4">
              <w:rPr>
                <w:rFonts w:ascii="Calibri" w:hAnsi="Calibri"/>
              </w:rPr>
              <w:t xml:space="preserve"> authors</w:t>
            </w:r>
            <w:r>
              <w:rPr>
                <w:rFonts w:ascii="Calibri" w:hAnsi="Calibri"/>
              </w:rPr>
              <w:t xml:space="preserve"> assessed pollen limitation </w:t>
            </w:r>
            <w:r w:rsidR="00C459B4">
              <w:rPr>
                <w:rFonts w:ascii="Calibri" w:hAnsi="Calibri"/>
              </w:rPr>
              <w:t>using</w:t>
            </w:r>
            <w:r>
              <w:rPr>
                <w:rFonts w:ascii="Calibri" w:hAnsi="Calibri"/>
              </w:rPr>
              <w:t xml:space="preserve"> pollen supplementation in rand</w:t>
            </w:r>
            <w:r w:rsidR="00A9356A">
              <w:rPr>
                <w:rFonts w:ascii="Calibri" w:hAnsi="Calibri"/>
              </w:rPr>
              <w:t>omly chosen plants in the plots;</w:t>
            </w:r>
            <w:r>
              <w:rPr>
                <w:rFonts w:ascii="Calibri" w:hAnsi="Calibri"/>
              </w:rPr>
              <w:t xml:space="preserve"> seed production </w:t>
            </w:r>
            <w:r w:rsidR="00A9356A">
              <w:rPr>
                <w:rFonts w:ascii="Calibri" w:hAnsi="Calibri"/>
              </w:rPr>
              <w:t xml:space="preserve">was compared </w:t>
            </w:r>
            <w:r>
              <w:rPr>
                <w:rFonts w:ascii="Calibri" w:hAnsi="Calibri"/>
              </w:rPr>
              <w:t>to other plants in the plots. Snowmelt date was determined</w:t>
            </w:r>
            <w:r w:rsidR="00C459B4">
              <w:rPr>
                <w:rFonts w:ascii="Calibri" w:hAnsi="Calibri"/>
              </w:rPr>
              <w:t xml:space="preserve"> ,</w:t>
            </w:r>
            <w:r w:rsidR="00EC52E9">
              <w:rPr>
                <w:rFonts w:ascii="Calibri" w:hAnsi="Calibri"/>
              </w:rPr>
              <w:t xml:space="preserve"> </w:t>
            </w:r>
            <w:r w:rsidR="00C459B4">
              <w:rPr>
                <w:rFonts w:ascii="Calibri" w:hAnsi="Calibri"/>
              </w:rPr>
              <w:t>and o</w:t>
            </w:r>
            <w:r>
              <w:rPr>
                <w:rFonts w:ascii="Calibri" w:hAnsi="Calibri"/>
              </w:rPr>
              <w:t xml:space="preserve">ther climate variables (focused on spring temperatures) were obtained from the nearest weather </w:t>
            </w:r>
            <w:r>
              <w:rPr>
                <w:rFonts w:ascii="Calibri" w:hAnsi="Calibri"/>
              </w:rPr>
              <w:lastRenderedPageBreak/>
              <w:t>station to each site.</w:t>
            </w:r>
          </w:p>
        </w:tc>
        <w:tc>
          <w:tcPr>
            <w:tcW w:w="4590" w:type="dxa"/>
          </w:tcPr>
          <w:p w14:paraId="504A423F" w14:textId="285F7CC3" w:rsidR="003E0FFC" w:rsidRDefault="00A9356A" w:rsidP="00C459B4">
            <w:pPr>
              <w:spacing w:line="480" w:lineRule="auto"/>
            </w:pPr>
            <w:r>
              <w:lastRenderedPageBreak/>
              <w:t>The authors found site-</w:t>
            </w:r>
            <w:r w:rsidR="003E0FFC">
              <w:t>dependent effects</w:t>
            </w:r>
            <w:r>
              <w:t>,</w:t>
            </w:r>
            <w:r w:rsidR="003E0FFC">
              <w:t xml:space="preserve"> </w:t>
            </w:r>
            <w:r w:rsidR="003E0FFC">
              <w:lastRenderedPageBreak/>
              <w:t>includi</w:t>
            </w:r>
            <w:r>
              <w:t>ng for phenological mismatching. This illustrates</w:t>
            </w:r>
            <w:r w:rsidR="003E0FFC">
              <w:t xml:space="preserve"> the strength of studies including </w:t>
            </w:r>
            <w:r>
              <w:t xml:space="preserve">a </w:t>
            </w:r>
            <w:r w:rsidR="003E0FFC">
              <w:t>range of environments. Limited</w:t>
            </w:r>
            <w:r>
              <w:t xml:space="preserve"> studies assess seed production;</w:t>
            </w:r>
            <w:r w:rsidR="003E0FFC">
              <w:t xml:space="preserve"> here </w:t>
            </w:r>
            <w:r w:rsidR="00C459B4">
              <w:t xml:space="preserve">the authors </w:t>
            </w:r>
            <w:r w:rsidR="003E0FFC">
              <w:t xml:space="preserve">found </w:t>
            </w:r>
            <w:r w:rsidR="00C459B4">
              <w:t xml:space="preserve">that </w:t>
            </w:r>
            <w:r>
              <w:t xml:space="preserve">a </w:t>
            </w:r>
            <w:r w:rsidR="003E0FFC">
              <w:t>greater delay in the bees</w:t>
            </w:r>
            <w:r w:rsidR="00626151">
              <w:t>’</w:t>
            </w:r>
            <w:r w:rsidR="003E0FFC">
              <w:t xml:space="preserve"> arrival was associated with lower seed production. </w:t>
            </w:r>
          </w:p>
        </w:tc>
        <w:tc>
          <w:tcPr>
            <w:tcW w:w="2335" w:type="dxa"/>
          </w:tcPr>
          <w:p w14:paraId="4BDC5955" w14:textId="77777777" w:rsidR="003E0FFC" w:rsidRDefault="003E0FFC" w:rsidP="004F0E61">
            <w:pPr>
              <w:spacing w:line="480" w:lineRule="auto"/>
            </w:pPr>
            <w:r>
              <w:lastRenderedPageBreak/>
              <w:t xml:space="preserve">Kudo and Ida, 2013 </w:t>
            </w:r>
          </w:p>
        </w:tc>
      </w:tr>
      <w:tr w:rsidR="003E0FFC" w14:paraId="11060C79" w14:textId="77777777" w:rsidTr="004F0E61">
        <w:tc>
          <w:tcPr>
            <w:tcW w:w="6655" w:type="dxa"/>
          </w:tcPr>
          <w:p w14:paraId="62ED94D8" w14:textId="329479A2" w:rsidR="003E0FFC" w:rsidRPr="005D1539" w:rsidRDefault="003E0FFC" w:rsidP="00C459B4">
            <w:pPr>
              <w:spacing w:line="480" w:lineRule="auto"/>
            </w:pPr>
            <w:r w:rsidRPr="00107D75">
              <w:rPr>
                <w:i/>
              </w:rPr>
              <w:lastRenderedPageBreak/>
              <w:t>Environmental gradients</w:t>
            </w:r>
            <w:r w:rsidRPr="00107D75">
              <w:rPr>
                <w:rFonts w:ascii="Calibri" w:hAnsi="Calibri"/>
                <w:i/>
              </w:rPr>
              <w:t>—</w:t>
            </w:r>
            <w:r>
              <w:rPr>
                <w:rFonts w:ascii="Calibri" w:hAnsi="Calibri"/>
              </w:rPr>
              <w:t xml:space="preserve">Used 6 grassland sites at different elevations in the Berchtesgaden </w:t>
            </w:r>
            <w:r w:rsidR="00ED11A5">
              <w:rPr>
                <w:rFonts w:ascii="Calibri" w:hAnsi="Calibri"/>
              </w:rPr>
              <w:t xml:space="preserve">National Park </w:t>
            </w:r>
            <w:r>
              <w:rPr>
                <w:rFonts w:ascii="Calibri" w:hAnsi="Calibri"/>
              </w:rPr>
              <w:t xml:space="preserve">in </w:t>
            </w:r>
            <w:r w:rsidR="00ED11A5">
              <w:rPr>
                <w:rFonts w:ascii="Calibri" w:hAnsi="Calibri"/>
              </w:rPr>
              <w:t xml:space="preserve">the </w:t>
            </w:r>
            <w:r>
              <w:rPr>
                <w:rFonts w:ascii="Calibri" w:hAnsi="Calibri"/>
              </w:rPr>
              <w:t xml:space="preserve">German Alps to test if specialist pollinators have greater synchrony with the flowering phenology of the plants that they visit compared to generalist pollinators. </w:t>
            </w:r>
            <w:r w:rsidR="00ED11A5">
              <w:rPr>
                <w:rFonts w:ascii="Calibri" w:hAnsi="Calibri"/>
              </w:rPr>
              <w:t xml:space="preserve">This is a </w:t>
            </w:r>
            <w:r w:rsidR="00626151">
              <w:rPr>
                <w:rFonts w:ascii="Calibri" w:hAnsi="Calibri"/>
              </w:rPr>
              <w:t>1</w:t>
            </w:r>
            <w:r w:rsidR="00ED11A5">
              <w:rPr>
                <w:rFonts w:ascii="Calibri" w:hAnsi="Calibri"/>
              </w:rPr>
              <w:t>-</w:t>
            </w:r>
            <w:r w:rsidR="00626151">
              <w:rPr>
                <w:rFonts w:ascii="Calibri" w:hAnsi="Calibri"/>
              </w:rPr>
              <w:t>y</w:t>
            </w:r>
            <w:r>
              <w:rPr>
                <w:rFonts w:ascii="Calibri" w:hAnsi="Calibri"/>
              </w:rPr>
              <w:t>r study where spatial</w:t>
            </w:r>
            <w:r w:rsidR="00ED11A5">
              <w:rPr>
                <w:rFonts w:ascii="Calibri" w:hAnsi="Calibri"/>
              </w:rPr>
              <w:t xml:space="preserve"> variation</w:t>
            </w:r>
            <w:r>
              <w:rPr>
                <w:rFonts w:ascii="Calibri" w:hAnsi="Calibri"/>
              </w:rPr>
              <w:t xml:space="preserve"> (elevation) replaced time. At each site, 5 belt transects were used for weekly observations of flowering phenology and visiting insects (monitor 5</w:t>
            </w:r>
            <w:r w:rsidR="00626151">
              <w:rPr>
                <w:rFonts w:ascii="Calibri" w:hAnsi="Calibri"/>
              </w:rPr>
              <w:t>–7 h</w:t>
            </w:r>
            <w:r>
              <w:rPr>
                <w:rFonts w:ascii="Calibri" w:hAnsi="Calibri"/>
              </w:rPr>
              <w:t>/visit/site). To characterize floral traits of the flowering plants, weekly subsampling along the transect measur</w:t>
            </w:r>
            <w:r w:rsidR="00C459B4">
              <w:rPr>
                <w:rFonts w:ascii="Calibri" w:hAnsi="Calibri"/>
              </w:rPr>
              <w:t>ed</w:t>
            </w:r>
            <w:r>
              <w:rPr>
                <w:rFonts w:ascii="Calibri" w:hAnsi="Calibri"/>
              </w:rPr>
              <w:t xml:space="preserve"> different aspects of flower size (used in assessment of insect specialization). To identify flower visitor</w:t>
            </w:r>
            <w:r w:rsidR="00ED11A5">
              <w:rPr>
                <w:rFonts w:ascii="Calibri" w:hAnsi="Calibri"/>
              </w:rPr>
              <w:t>s</w:t>
            </w:r>
            <w:r>
              <w:rPr>
                <w:rFonts w:ascii="Calibri" w:hAnsi="Calibri"/>
              </w:rPr>
              <w:t>, most species were collected via nets and preserved. Use</w:t>
            </w:r>
            <w:r w:rsidR="00C459B4">
              <w:rPr>
                <w:rFonts w:ascii="Calibri" w:hAnsi="Calibri"/>
              </w:rPr>
              <w:t>d</w:t>
            </w:r>
            <w:r>
              <w:rPr>
                <w:rFonts w:ascii="Calibri" w:hAnsi="Calibri"/>
              </w:rPr>
              <w:t xml:space="preserve"> weighted mean day (WMD) of occurrence for analysis of plant and insect phenologies</w:t>
            </w:r>
            <w:r w:rsidR="00C459B4">
              <w:rPr>
                <w:rFonts w:ascii="Calibri" w:hAnsi="Calibri"/>
              </w:rPr>
              <w:t>; p</w:t>
            </w:r>
            <w:r>
              <w:rPr>
                <w:rFonts w:ascii="Calibri" w:hAnsi="Calibri"/>
              </w:rPr>
              <w:t xml:space="preserve">henological shifts for each species </w:t>
            </w:r>
            <w:r w:rsidR="00C459B4">
              <w:rPr>
                <w:rFonts w:ascii="Calibri" w:hAnsi="Calibri"/>
              </w:rPr>
              <w:t xml:space="preserve">were </w:t>
            </w:r>
            <w:r>
              <w:rPr>
                <w:rFonts w:ascii="Calibri" w:hAnsi="Calibri"/>
              </w:rPr>
              <w:t xml:space="preserve">determined using a </w:t>
            </w:r>
            <w:r>
              <w:rPr>
                <w:rFonts w:ascii="Calibri" w:hAnsi="Calibri"/>
              </w:rPr>
              <w:lastRenderedPageBreak/>
              <w:t>mixed linear model with WMD and site as response variables.</w:t>
            </w:r>
          </w:p>
        </w:tc>
        <w:tc>
          <w:tcPr>
            <w:tcW w:w="4590" w:type="dxa"/>
          </w:tcPr>
          <w:p w14:paraId="4F740AFE" w14:textId="7818F72B" w:rsidR="003E0FFC" w:rsidRDefault="00C459B4" w:rsidP="00C459B4">
            <w:pPr>
              <w:spacing w:line="480" w:lineRule="auto"/>
            </w:pPr>
            <w:r>
              <w:lastRenderedPageBreak/>
              <w:t>M</w:t>
            </w:r>
            <w:r w:rsidR="003E0FFC">
              <w:t>onitoring the entire plant/pollina</w:t>
            </w:r>
            <w:r w:rsidR="00ED11A5">
              <w:t>tor community across the sites allow</w:t>
            </w:r>
            <w:r w:rsidR="003E0FFC">
              <w:t xml:space="preserve">ed </w:t>
            </w:r>
            <w:r>
              <w:t xml:space="preserve">the authors </w:t>
            </w:r>
            <w:r w:rsidR="003E0FFC">
              <w:t>to assess if different groups of insects were more synchronized with the plants across this gradient. They present a set of clear statistical approaches to q</w:t>
            </w:r>
            <w:r w:rsidR="00ED11A5">
              <w:t>uantify the phenological shifts;</w:t>
            </w:r>
            <w:r w:rsidR="003E0FFC">
              <w:t xml:space="preserve"> to quantify and assess the local specialization of insects (using relative abundance and the floral </w:t>
            </w:r>
            <w:r w:rsidR="00ED11A5">
              <w:t xml:space="preserve">traits of plants visited) and the </w:t>
            </w:r>
            <w:r w:rsidR="003E0FFC">
              <w:t>consistency of</w:t>
            </w:r>
            <w:r w:rsidR="00ED11A5">
              <w:t xml:space="preserve"> pollinator visits across sites;</w:t>
            </w:r>
            <w:r w:rsidR="003E0FFC">
              <w:t xml:space="preserve"> and to assess phenological synchrony between an insect species and the collective group of plant species visited by that insect.</w:t>
            </w:r>
          </w:p>
        </w:tc>
        <w:tc>
          <w:tcPr>
            <w:tcW w:w="2335" w:type="dxa"/>
          </w:tcPr>
          <w:p w14:paraId="31D69B06" w14:textId="77777777" w:rsidR="003E0FFC" w:rsidRDefault="003E0FFC" w:rsidP="004F0E61">
            <w:pPr>
              <w:spacing w:line="480" w:lineRule="auto"/>
            </w:pPr>
            <w:r>
              <w:t>Benadi et al., 2014</w:t>
            </w:r>
          </w:p>
        </w:tc>
      </w:tr>
      <w:tr w:rsidR="003E0FFC" w14:paraId="7014FA3B" w14:textId="77777777" w:rsidTr="004F0E61">
        <w:tc>
          <w:tcPr>
            <w:tcW w:w="6655" w:type="dxa"/>
          </w:tcPr>
          <w:p w14:paraId="301948E3" w14:textId="059B4080" w:rsidR="003E0FFC" w:rsidRPr="00E9260E" w:rsidRDefault="003E0FFC" w:rsidP="00015849">
            <w:pPr>
              <w:spacing w:line="480" w:lineRule="auto"/>
            </w:pPr>
            <w:r w:rsidRPr="00107D75">
              <w:rPr>
                <w:i/>
              </w:rPr>
              <w:lastRenderedPageBreak/>
              <w:t>Environmental gradients</w:t>
            </w:r>
            <w:r w:rsidRPr="00107D75">
              <w:rPr>
                <w:rFonts w:ascii="Calibri" w:hAnsi="Calibri"/>
                <w:i/>
              </w:rPr>
              <w:t>—</w:t>
            </w:r>
            <w:r>
              <w:rPr>
                <w:rFonts w:ascii="Calibri" w:hAnsi="Calibri"/>
              </w:rPr>
              <w:t xml:space="preserve">Used </w:t>
            </w:r>
            <w:r w:rsidR="00C459B4">
              <w:rPr>
                <w:rFonts w:ascii="Calibri" w:hAnsi="Calibri"/>
              </w:rPr>
              <w:t xml:space="preserve">2 </w:t>
            </w:r>
            <w:r>
              <w:rPr>
                <w:rFonts w:ascii="Calibri" w:hAnsi="Calibri"/>
              </w:rPr>
              <w:t xml:space="preserve">sites with slightly different elevation but </w:t>
            </w:r>
            <w:r w:rsidR="00015849">
              <w:rPr>
                <w:rFonts w:ascii="Calibri" w:hAnsi="Calibri"/>
              </w:rPr>
              <w:t>with</w:t>
            </w:r>
            <w:r>
              <w:rPr>
                <w:rFonts w:ascii="Calibri" w:hAnsi="Calibri"/>
              </w:rPr>
              <w:t xml:space="preserve"> </w:t>
            </w:r>
            <w:r w:rsidR="00015849">
              <w:rPr>
                <w:rFonts w:ascii="Calibri" w:hAnsi="Calibri"/>
              </w:rPr>
              <w:t xml:space="preserve">very </w:t>
            </w:r>
            <w:r>
              <w:rPr>
                <w:rFonts w:ascii="Calibri" w:hAnsi="Calibri"/>
              </w:rPr>
              <w:t xml:space="preserve">different winter snow cover, located in Daisetsuzan National Park in northern Japan (long-term research sites with year-round air temperature record). </w:t>
            </w:r>
            <w:r w:rsidR="00015849">
              <w:rPr>
                <w:rFonts w:ascii="Calibri" w:hAnsi="Calibri"/>
              </w:rPr>
              <w:t>I</w:t>
            </w:r>
            <w:r>
              <w:rPr>
                <w:rFonts w:ascii="Calibri" w:hAnsi="Calibri"/>
              </w:rPr>
              <w:t xml:space="preserve">n part, </w:t>
            </w:r>
            <w:r w:rsidR="00015849">
              <w:rPr>
                <w:rFonts w:ascii="Calibri" w:hAnsi="Calibri"/>
              </w:rPr>
              <w:t xml:space="preserve">the author assessed </w:t>
            </w:r>
            <w:r>
              <w:rPr>
                <w:rFonts w:ascii="Calibri" w:hAnsi="Calibri"/>
              </w:rPr>
              <w:t xml:space="preserve">if the flowering phenology dynamics of the plant community </w:t>
            </w:r>
            <w:r w:rsidR="00015849">
              <w:rPr>
                <w:rFonts w:ascii="Calibri" w:hAnsi="Calibri"/>
              </w:rPr>
              <w:t xml:space="preserve">are </w:t>
            </w:r>
            <w:r>
              <w:rPr>
                <w:rFonts w:ascii="Calibri" w:hAnsi="Calibri"/>
              </w:rPr>
              <w:t>impacted by local climate</w:t>
            </w:r>
            <w:r w:rsidR="00021357">
              <w:rPr>
                <w:rFonts w:ascii="Calibri" w:hAnsi="Calibri"/>
              </w:rPr>
              <w:t>;</w:t>
            </w:r>
            <w:r>
              <w:rPr>
                <w:rFonts w:ascii="Calibri" w:hAnsi="Calibri"/>
              </w:rPr>
              <w:t xml:space="preserve"> how floral resources change seasonally for the pollinators (bumblebees)</w:t>
            </w:r>
            <w:r w:rsidR="00021357">
              <w:rPr>
                <w:rFonts w:ascii="Calibri" w:hAnsi="Calibri"/>
              </w:rPr>
              <w:t>;</w:t>
            </w:r>
            <w:r>
              <w:rPr>
                <w:rFonts w:ascii="Calibri" w:hAnsi="Calibri"/>
              </w:rPr>
              <w:t xml:space="preserve"> and how this resource seasonality may impact the bees</w:t>
            </w:r>
            <w:r w:rsidR="00626151">
              <w:rPr>
                <w:rFonts w:ascii="Calibri" w:hAnsi="Calibri"/>
              </w:rPr>
              <w:t xml:space="preserve">’ </w:t>
            </w:r>
            <w:r>
              <w:rPr>
                <w:rFonts w:ascii="Calibri" w:hAnsi="Calibri"/>
              </w:rPr>
              <w:t>lifecycle. Flowering phenology is monitored by volunteers in these sites in large plots, where flowering is classified into 4 stages for each s</w:t>
            </w:r>
            <w:r w:rsidR="00015849">
              <w:rPr>
                <w:rFonts w:ascii="Calibri" w:hAnsi="Calibri"/>
              </w:rPr>
              <w:t xml:space="preserve">pecies: </w:t>
            </w:r>
            <w:r>
              <w:rPr>
                <w:rFonts w:ascii="Calibri" w:hAnsi="Calibri"/>
              </w:rPr>
              <w:t>initial (&lt;50% plant</w:t>
            </w:r>
            <w:r w:rsidR="008208AF">
              <w:rPr>
                <w:rFonts w:ascii="Calibri" w:hAnsi="Calibri"/>
              </w:rPr>
              <w:t>s of a species are</w:t>
            </w:r>
            <w:r>
              <w:rPr>
                <w:rFonts w:ascii="Calibri" w:hAnsi="Calibri"/>
              </w:rPr>
              <w:t xml:space="preserve"> flowering); peak (&gt;50% flowering); later (&lt;50% retaining flowers); and termin</w:t>
            </w:r>
            <w:r w:rsidR="00626151">
              <w:rPr>
                <w:rFonts w:ascii="Calibri" w:hAnsi="Calibri"/>
              </w:rPr>
              <w:t xml:space="preserve">al (&gt;90% completed flowering). </w:t>
            </w:r>
            <w:r w:rsidR="00015849">
              <w:rPr>
                <w:rFonts w:ascii="Calibri" w:hAnsi="Calibri"/>
              </w:rPr>
              <w:t xml:space="preserve">The author </w:t>
            </w:r>
            <w:r>
              <w:rPr>
                <w:rFonts w:ascii="Calibri" w:hAnsi="Calibri"/>
              </w:rPr>
              <w:t>focuse</w:t>
            </w:r>
            <w:r w:rsidR="00015849">
              <w:rPr>
                <w:rFonts w:ascii="Calibri" w:hAnsi="Calibri"/>
              </w:rPr>
              <w:t>d</w:t>
            </w:r>
            <w:r>
              <w:rPr>
                <w:rFonts w:ascii="Calibri" w:hAnsi="Calibri"/>
              </w:rPr>
              <w:t xml:space="preserve"> on records from 2011 and 2012</w:t>
            </w:r>
            <w:r w:rsidR="00015849">
              <w:rPr>
                <w:rFonts w:ascii="Calibri" w:hAnsi="Calibri"/>
              </w:rPr>
              <w:t xml:space="preserve"> and </w:t>
            </w:r>
            <w:r w:rsidR="00021357">
              <w:rPr>
                <w:rFonts w:ascii="Calibri" w:hAnsi="Calibri"/>
              </w:rPr>
              <w:t>u</w:t>
            </w:r>
            <w:r>
              <w:rPr>
                <w:rFonts w:ascii="Calibri" w:hAnsi="Calibri"/>
              </w:rPr>
              <w:t xml:space="preserve">sed the number of overlapping species flowering periods </w:t>
            </w:r>
            <w:r>
              <w:rPr>
                <w:rFonts w:ascii="Calibri" w:hAnsi="Calibri"/>
              </w:rPr>
              <w:lastRenderedPageBreak/>
              <w:t>(first three stages) to estimate resource availability</w:t>
            </w:r>
            <w:r w:rsidR="00015849">
              <w:rPr>
                <w:rFonts w:ascii="Calibri" w:hAnsi="Calibri"/>
              </w:rPr>
              <w:t xml:space="preserve">; he </w:t>
            </w:r>
            <w:r w:rsidR="00021357">
              <w:rPr>
                <w:rFonts w:ascii="Calibri" w:hAnsi="Calibri"/>
              </w:rPr>
              <w:t>also</w:t>
            </w:r>
            <w:r>
              <w:rPr>
                <w:rFonts w:ascii="Calibri" w:hAnsi="Calibri"/>
              </w:rPr>
              <w:t xml:space="preserve"> estimated resource availability via floral density in additional plots. Bumblebee activity (5 species) was monitored via frequent observations during 2011 and 2012. Air and soil temperatures and snowmelt were quantified.</w:t>
            </w:r>
          </w:p>
        </w:tc>
        <w:tc>
          <w:tcPr>
            <w:tcW w:w="4590" w:type="dxa"/>
          </w:tcPr>
          <w:p w14:paraId="550DF884" w14:textId="0954B366" w:rsidR="003E0FFC" w:rsidRDefault="00015849" w:rsidP="00015849">
            <w:pPr>
              <w:spacing w:line="480" w:lineRule="auto"/>
            </w:pPr>
            <w:r>
              <w:lastRenderedPageBreak/>
              <w:t xml:space="preserve">The </w:t>
            </w:r>
            <w:r w:rsidR="003E0FFC">
              <w:t>experimental approach enabled community</w:t>
            </w:r>
            <w:r>
              <w:t>-</w:t>
            </w:r>
            <w:r w:rsidR="003E0FFC">
              <w:t xml:space="preserve">level assessment of flowering phenology and resource availability (number of flowering species and floral density in plots </w:t>
            </w:r>
            <w:r>
              <w:t xml:space="preserve">that </w:t>
            </w:r>
            <w:r w:rsidR="003E0FFC">
              <w:t>were highly correlated</w:t>
            </w:r>
            <w:r w:rsidR="00021357">
              <w:t>,</w:t>
            </w:r>
            <w:r w:rsidR="008208AF">
              <w:t xml:space="preserve"> demonstrating</w:t>
            </w:r>
            <w:r w:rsidR="00021357">
              <w:t xml:space="preserve"> that the</w:t>
            </w:r>
            <w:r w:rsidR="003E0FFC">
              <w:t xml:space="preserve"> number of overlapping flowering species is a good measure of resource availability). Bee phenology monitoring enabled detection of the strong overlap in bee phenology with floral resources. It would </w:t>
            </w:r>
            <w:r>
              <w:t xml:space="preserve">be </w:t>
            </w:r>
            <w:r w:rsidR="003E0FFC">
              <w:t>interesting to see if this changes over time.</w:t>
            </w:r>
          </w:p>
        </w:tc>
        <w:tc>
          <w:tcPr>
            <w:tcW w:w="2335" w:type="dxa"/>
          </w:tcPr>
          <w:p w14:paraId="1403C7CF" w14:textId="77777777" w:rsidR="003E0FFC" w:rsidRDefault="003E0FFC" w:rsidP="004F0E61">
            <w:pPr>
              <w:spacing w:line="480" w:lineRule="auto"/>
            </w:pPr>
            <w:r>
              <w:t>Kudo, 2014</w:t>
            </w:r>
          </w:p>
        </w:tc>
      </w:tr>
      <w:tr w:rsidR="003E0FFC" w14:paraId="56EFC950" w14:textId="77777777" w:rsidTr="004F0E61">
        <w:tc>
          <w:tcPr>
            <w:tcW w:w="6655" w:type="dxa"/>
          </w:tcPr>
          <w:p w14:paraId="6FD0A5D0" w14:textId="0ADAF69B" w:rsidR="003E0FFC" w:rsidRPr="00152392" w:rsidRDefault="003E0FFC" w:rsidP="00BE205C">
            <w:pPr>
              <w:spacing w:line="480" w:lineRule="auto"/>
            </w:pPr>
            <w:r w:rsidRPr="00107D75">
              <w:rPr>
                <w:i/>
              </w:rPr>
              <w:lastRenderedPageBreak/>
              <w:t>Environmental gradients</w:t>
            </w:r>
            <w:r w:rsidRPr="00107D75">
              <w:rPr>
                <w:rFonts w:ascii="Calibri" w:hAnsi="Calibri"/>
                <w:i/>
              </w:rPr>
              <w:t>—</w:t>
            </w:r>
            <w:r>
              <w:rPr>
                <w:rFonts w:ascii="Calibri" w:hAnsi="Calibri"/>
              </w:rPr>
              <w:t>Used a north-south gradient of 3 sites in England to assess if phenology mismatch between a butterfly (</w:t>
            </w:r>
            <w:r w:rsidRPr="005601EC">
              <w:rPr>
                <w:rFonts w:ascii="Calibri" w:hAnsi="Calibri"/>
                <w:i/>
              </w:rPr>
              <w:t>Melanargia galathea</w:t>
            </w:r>
            <w:r>
              <w:rPr>
                <w:rFonts w:ascii="Calibri" w:hAnsi="Calibri"/>
              </w:rPr>
              <w:t>) and its main nectar source (</w:t>
            </w:r>
            <w:r w:rsidRPr="005601EC">
              <w:rPr>
                <w:rFonts w:ascii="Calibri" w:hAnsi="Calibri"/>
                <w:i/>
              </w:rPr>
              <w:t>Centaurea scabiosa</w:t>
            </w:r>
            <w:r>
              <w:rPr>
                <w:rFonts w:ascii="Calibri" w:hAnsi="Calibri"/>
              </w:rPr>
              <w:t xml:space="preserve">) changes across the range of a species, particularly at the northern limit of this butterfly. The flight phenology of </w:t>
            </w:r>
            <w:r w:rsidRPr="00DC18A5">
              <w:rPr>
                <w:rFonts w:ascii="Calibri" w:hAnsi="Calibri"/>
                <w:i/>
              </w:rPr>
              <w:t>M. galathea</w:t>
            </w:r>
            <w:r>
              <w:rPr>
                <w:rFonts w:ascii="Calibri" w:hAnsi="Calibri"/>
              </w:rPr>
              <w:t xml:space="preserve"> was determined by monitoring transects using the standard approach of</w:t>
            </w:r>
            <w:r w:rsidR="004E5941">
              <w:rPr>
                <w:rFonts w:ascii="Calibri" w:hAnsi="Calibri"/>
              </w:rPr>
              <w:t xml:space="preserve"> the</w:t>
            </w:r>
            <w:r>
              <w:rPr>
                <w:rFonts w:ascii="Calibri" w:hAnsi="Calibri"/>
              </w:rPr>
              <w:t xml:space="preserve"> UK Butterfly Monitoring Scheme (</w:t>
            </w:r>
            <w:r w:rsidRPr="00DC18A5">
              <w:rPr>
                <w:rFonts w:ascii="Calibri" w:hAnsi="Calibri"/>
              </w:rPr>
              <w:t>http://www.ukbms.org/</w:t>
            </w:r>
            <w:r>
              <w:rPr>
                <w:rFonts w:ascii="Calibri" w:hAnsi="Calibri"/>
              </w:rPr>
              <w:t>), where 5</w:t>
            </w:r>
            <w:r w:rsidR="00626151">
              <w:rPr>
                <w:rFonts w:ascii="Calibri" w:hAnsi="Calibri"/>
              </w:rPr>
              <w:t>–9 yr</w:t>
            </w:r>
            <w:r>
              <w:rPr>
                <w:rFonts w:ascii="Calibri" w:hAnsi="Calibri"/>
              </w:rPr>
              <w:t xml:space="preserve"> of data </w:t>
            </w:r>
            <w:r w:rsidR="00BE205C">
              <w:rPr>
                <w:rFonts w:ascii="Calibri" w:hAnsi="Calibri"/>
              </w:rPr>
              <w:t>are available (</w:t>
            </w:r>
            <w:r>
              <w:rPr>
                <w:rFonts w:ascii="Calibri" w:hAnsi="Calibri"/>
              </w:rPr>
              <w:t>depending on the site</w:t>
            </w:r>
            <w:r w:rsidR="00BE205C">
              <w:rPr>
                <w:rFonts w:ascii="Calibri" w:hAnsi="Calibri"/>
              </w:rPr>
              <w:t>)</w:t>
            </w:r>
            <w:r>
              <w:rPr>
                <w:rFonts w:ascii="Calibri" w:hAnsi="Calibri"/>
              </w:rPr>
              <w:t>. Flowering phe</w:t>
            </w:r>
            <w:r w:rsidR="00626151">
              <w:rPr>
                <w:rFonts w:ascii="Calibri" w:hAnsi="Calibri"/>
              </w:rPr>
              <w:t>nology was monitored for 9 yr</w:t>
            </w:r>
            <w:r>
              <w:rPr>
                <w:rFonts w:ascii="Calibri" w:hAnsi="Calibri"/>
              </w:rPr>
              <w:t xml:space="preserve"> at the southern</w:t>
            </w:r>
            <w:r w:rsidR="00BE205C">
              <w:rPr>
                <w:rFonts w:ascii="Calibri" w:hAnsi="Calibri"/>
              </w:rPr>
              <w:t>most</w:t>
            </w:r>
            <w:r>
              <w:rPr>
                <w:rFonts w:ascii="Calibri" w:hAnsi="Calibri"/>
              </w:rPr>
              <w:t xml:space="preserve"> site and </w:t>
            </w:r>
            <w:r w:rsidR="00BE205C">
              <w:rPr>
                <w:rFonts w:ascii="Calibri" w:hAnsi="Calibri"/>
              </w:rPr>
              <w:t xml:space="preserve">for </w:t>
            </w:r>
            <w:r w:rsidR="00626151">
              <w:rPr>
                <w:rFonts w:ascii="Calibri" w:hAnsi="Calibri"/>
              </w:rPr>
              <w:t>1 y</w:t>
            </w:r>
            <w:r>
              <w:rPr>
                <w:rFonts w:ascii="Calibri" w:hAnsi="Calibri"/>
              </w:rPr>
              <w:t xml:space="preserve">r at the other sites. </w:t>
            </w:r>
            <w:r w:rsidR="004E5941">
              <w:rPr>
                <w:rFonts w:ascii="Calibri" w:hAnsi="Calibri"/>
              </w:rPr>
              <w:t>T</w:t>
            </w:r>
            <w:r>
              <w:rPr>
                <w:rFonts w:ascii="Calibri" w:hAnsi="Calibri"/>
              </w:rPr>
              <w:t xml:space="preserve">hey </w:t>
            </w:r>
            <w:r w:rsidR="004E5941">
              <w:rPr>
                <w:rFonts w:ascii="Calibri" w:hAnsi="Calibri"/>
              </w:rPr>
              <w:lastRenderedPageBreak/>
              <w:t>surveyed</w:t>
            </w:r>
            <w:r>
              <w:rPr>
                <w:rFonts w:ascii="Calibri" w:hAnsi="Calibri"/>
              </w:rPr>
              <w:t xml:space="preserve"> flowering of </w:t>
            </w:r>
            <w:r>
              <w:rPr>
                <w:rFonts w:ascii="Calibri" w:hAnsi="Calibri"/>
                <w:i/>
              </w:rPr>
              <w:t>C.</w:t>
            </w:r>
            <w:r w:rsidRPr="005601EC">
              <w:rPr>
                <w:rFonts w:ascii="Calibri" w:hAnsi="Calibri"/>
                <w:i/>
              </w:rPr>
              <w:t xml:space="preserve"> scabiosa</w:t>
            </w:r>
            <w:r>
              <w:rPr>
                <w:rFonts w:ascii="Calibri" w:hAnsi="Calibri"/>
              </w:rPr>
              <w:t xml:space="preserve"> in a diversity of topographical sites</w:t>
            </w:r>
            <w:r w:rsidR="004E5941">
              <w:rPr>
                <w:rFonts w:ascii="Calibri" w:hAnsi="Calibri"/>
              </w:rPr>
              <w:t xml:space="preserve"> for one year </w:t>
            </w:r>
            <w:r w:rsidR="008208AF">
              <w:rPr>
                <w:rFonts w:ascii="Calibri" w:hAnsi="Calibri"/>
              </w:rPr>
              <w:t>in</w:t>
            </w:r>
            <w:r w:rsidR="004E5941">
              <w:rPr>
                <w:rFonts w:ascii="Calibri" w:hAnsi="Calibri"/>
              </w:rPr>
              <w:t xml:space="preserve"> the most northern site</w:t>
            </w:r>
            <w:r>
              <w:rPr>
                <w:rFonts w:ascii="Calibri" w:hAnsi="Calibri"/>
              </w:rPr>
              <w:t xml:space="preserve">. </w:t>
            </w:r>
            <w:r w:rsidR="00BE205C">
              <w:rPr>
                <w:rFonts w:ascii="Calibri" w:hAnsi="Calibri"/>
              </w:rPr>
              <w:t>D</w:t>
            </w:r>
            <w:r>
              <w:rPr>
                <w:rFonts w:ascii="Calibri" w:hAnsi="Calibri"/>
              </w:rPr>
              <w:t xml:space="preserve">ifferent models </w:t>
            </w:r>
            <w:r w:rsidR="00BE205C">
              <w:rPr>
                <w:rFonts w:ascii="Calibri" w:hAnsi="Calibri"/>
              </w:rPr>
              <w:t xml:space="preserve">were developed and tested </w:t>
            </w:r>
            <w:r>
              <w:rPr>
                <w:rFonts w:ascii="Calibri" w:hAnsi="Calibri"/>
              </w:rPr>
              <w:t>to determine what aspects of the environmental data best describes the butterfly phenology.</w:t>
            </w:r>
          </w:p>
        </w:tc>
        <w:tc>
          <w:tcPr>
            <w:tcW w:w="4590" w:type="dxa"/>
          </w:tcPr>
          <w:p w14:paraId="32760A7C" w14:textId="60026DE7" w:rsidR="003E0FFC" w:rsidRDefault="004E5941" w:rsidP="00B23024">
            <w:pPr>
              <w:spacing w:line="480" w:lineRule="auto"/>
            </w:pPr>
            <w:r>
              <w:lastRenderedPageBreak/>
              <w:t>The d</w:t>
            </w:r>
            <w:r w:rsidR="003E0FFC">
              <w:t>esign enabled the</w:t>
            </w:r>
            <w:r w:rsidR="00BE205C">
              <w:t xml:space="preserve"> authors</w:t>
            </w:r>
            <w:r w:rsidR="003E0FFC">
              <w:t xml:space="preserve"> to detect a phenological shift </w:t>
            </w:r>
            <w:r>
              <w:t xml:space="preserve">of the plant </w:t>
            </w:r>
            <w:r w:rsidR="003E0FFC">
              <w:t>at one site (where data was available) to later flowering with no shift in butterfly</w:t>
            </w:r>
            <w:r w:rsidR="005E2055">
              <w:t xml:space="preserve"> phenology</w:t>
            </w:r>
            <w:r w:rsidR="003E0FFC">
              <w:t>. Their assessment of the impact of microtopography on flowering phenology at the northern site illustrat</w:t>
            </w:r>
            <w:r>
              <w:t>ed</w:t>
            </w:r>
            <w:r w:rsidR="003E0FFC">
              <w:t xml:space="preserve"> how topography can increase divergence of flowering phenology and thus increase availability of nectar for a butterfly. Aspects of the </w:t>
            </w:r>
            <w:r w:rsidR="003E0FFC">
              <w:lastRenderedPageBreak/>
              <w:t>experimental design or sampling periods were very unbalanced in this study, leading to unbalanced information among the sites (for microtopography effects and flowering phenology over time).</w:t>
            </w:r>
          </w:p>
        </w:tc>
        <w:tc>
          <w:tcPr>
            <w:tcW w:w="2335" w:type="dxa"/>
          </w:tcPr>
          <w:p w14:paraId="757CFC81" w14:textId="77777777" w:rsidR="003E0FFC" w:rsidRDefault="003E0FFC" w:rsidP="004F0E61">
            <w:pPr>
              <w:spacing w:line="480" w:lineRule="auto"/>
            </w:pPr>
            <w:r>
              <w:lastRenderedPageBreak/>
              <w:t>Hindle et al., 2015</w:t>
            </w:r>
          </w:p>
        </w:tc>
      </w:tr>
      <w:tr w:rsidR="003E0FFC" w14:paraId="31C6D503" w14:textId="77777777" w:rsidTr="004F0E61">
        <w:tc>
          <w:tcPr>
            <w:tcW w:w="6655" w:type="dxa"/>
          </w:tcPr>
          <w:p w14:paraId="480AE3FE" w14:textId="1EE06FCD" w:rsidR="003E0FFC" w:rsidRPr="008E2850" w:rsidRDefault="003E0FFC" w:rsidP="0018690B">
            <w:pPr>
              <w:spacing w:line="480" w:lineRule="auto"/>
            </w:pPr>
            <w:r w:rsidRPr="00107D75">
              <w:rPr>
                <w:i/>
              </w:rPr>
              <w:lastRenderedPageBreak/>
              <w:t>Environmental gradients</w:t>
            </w:r>
            <w:r w:rsidRPr="00107D75">
              <w:rPr>
                <w:rFonts w:ascii="Calibri" w:hAnsi="Calibri"/>
                <w:i/>
              </w:rPr>
              <w:t>—</w:t>
            </w:r>
            <w:r>
              <w:rPr>
                <w:rFonts w:ascii="Calibri" w:hAnsi="Calibri"/>
              </w:rPr>
              <w:t>47 sites</w:t>
            </w:r>
            <w:r w:rsidR="00A62B8B">
              <w:rPr>
                <w:rFonts w:ascii="Calibri" w:hAnsi="Calibri"/>
              </w:rPr>
              <w:t xml:space="preserve"> were</w:t>
            </w:r>
            <w:r>
              <w:rPr>
                <w:rFonts w:ascii="Calibri" w:hAnsi="Calibri"/>
              </w:rPr>
              <w:t xml:space="preserve"> surveyed in 1974 and 2007 over an elevational gradient in the Rocky Mountains in Colorado, USA</w:t>
            </w:r>
            <w:r w:rsidR="0018690B">
              <w:rPr>
                <w:rFonts w:ascii="Calibri" w:hAnsi="Calibri"/>
              </w:rPr>
              <w:t>; s</w:t>
            </w:r>
            <w:r>
              <w:rPr>
                <w:rFonts w:ascii="Calibri" w:hAnsi="Calibri"/>
              </w:rPr>
              <w:t>ites were grouped into 3 elevation regions. The</w:t>
            </w:r>
            <w:r w:rsidR="0018690B">
              <w:rPr>
                <w:rFonts w:ascii="Calibri" w:hAnsi="Calibri"/>
              </w:rPr>
              <w:t xml:space="preserve"> authors’</w:t>
            </w:r>
            <w:r>
              <w:rPr>
                <w:rFonts w:ascii="Calibri" w:hAnsi="Calibri"/>
              </w:rPr>
              <w:t xml:space="preserve"> focus was to determine if species distributions (bumblebees and plants) have shifted upward in elevation or if their phenologies</w:t>
            </w:r>
            <w:r w:rsidR="0018690B">
              <w:rPr>
                <w:rFonts w:ascii="Calibri" w:hAnsi="Calibri"/>
              </w:rPr>
              <w:t xml:space="preserve"> have shifted</w:t>
            </w:r>
            <w:r>
              <w:rPr>
                <w:rFonts w:ascii="Calibri" w:hAnsi="Calibri"/>
              </w:rPr>
              <w:t xml:space="preserve"> earlier to better match historic temperatures. Bumblebees (8 focal species) were monitored and identified every 6</w:t>
            </w:r>
            <w:r w:rsidR="00626151">
              <w:rPr>
                <w:rFonts w:ascii="Calibri" w:hAnsi="Calibri"/>
              </w:rPr>
              <w:t>–8 d</w:t>
            </w:r>
            <w:r>
              <w:rPr>
                <w:rFonts w:ascii="Calibri" w:hAnsi="Calibri"/>
              </w:rPr>
              <w:t xml:space="preserve"> along a transect within each site. Plants (12 species) being visited were identified</w:t>
            </w:r>
            <w:r w:rsidR="0018690B">
              <w:rPr>
                <w:rFonts w:ascii="Calibri" w:hAnsi="Calibri"/>
              </w:rPr>
              <w:t>; f</w:t>
            </w:r>
            <w:r>
              <w:rPr>
                <w:rFonts w:ascii="Calibri" w:hAnsi="Calibri"/>
              </w:rPr>
              <w:t>lowering of the plant species was re</w:t>
            </w:r>
            <w:r w:rsidR="0018690B">
              <w:rPr>
                <w:rFonts w:ascii="Calibri" w:hAnsi="Calibri"/>
              </w:rPr>
              <w:t xml:space="preserve">corded during the bee surveys. </w:t>
            </w:r>
            <w:r>
              <w:rPr>
                <w:rFonts w:ascii="Calibri" w:hAnsi="Calibri"/>
              </w:rPr>
              <w:t xml:space="preserve">Density of bees </w:t>
            </w:r>
            <w:r>
              <w:rPr>
                <w:rFonts w:ascii="Calibri" w:hAnsi="Calibri"/>
              </w:rPr>
              <w:lastRenderedPageBreak/>
              <w:t>across the sites was determine</w:t>
            </w:r>
            <w:r w:rsidR="00A62B8B">
              <w:rPr>
                <w:rFonts w:ascii="Calibri" w:hAnsi="Calibri"/>
              </w:rPr>
              <w:t>d</w:t>
            </w:r>
            <w:r>
              <w:rPr>
                <w:rFonts w:ascii="Calibri" w:hAnsi="Calibri"/>
              </w:rPr>
              <w:t xml:space="preserve"> by the number of bees observed/hour</w:t>
            </w:r>
            <w:r w:rsidR="0018690B">
              <w:rPr>
                <w:rFonts w:ascii="Calibri" w:hAnsi="Calibri"/>
              </w:rPr>
              <w:t>; d</w:t>
            </w:r>
            <w:r>
              <w:rPr>
                <w:rFonts w:ascii="Calibri" w:hAnsi="Calibri"/>
              </w:rPr>
              <w:t>ensity of plants was determined by relative presence in the sites within the elevation regions.</w:t>
            </w:r>
          </w:p>
        </w:tc>
        <w:tc>
          <w:tcPr>
            <w:tcW w:w="4590" w:type="dxa"/>
          </w:tcPr>
          <w:p w14:paraId="64D9709F" w14:textId="2A42A267" w:rsidR="003E0FFC" w:rsidRDefault="0018690B" w:rsidP="0018690B">
            <w:pPr>
              <w:spacing w:line="480" w:lineRule="auto"/>
            </w:pPr>
            <w:r>
              <w:lastRenderedPageBreak/>
              <w:t xml:space="preserve">Because </w:t>
            </w:r>
            <w:r w:rsidR="003E0FFC">
              <w:t>they ha</w:t>
            </w:r>
            <w:r w:rsidR="00A62B8B">
              <w:t>d</w:t>
            </w:r>
            <w:r w:rsidR="003E0FFC">
              <w:t xml:space="preserve"> both spatial and temporal data, </w:t>
            </w:r>
            <w:r w:rsidR="00A62B8B">
              <w:t>the authors could</w:t>
            </w:r>
            <w:r w:rsidR="003E0FFC">
              <w:t xml:space="preserve"> test two hypotheses as to how the plants and bees may respond to climate changes. This is of interest </w:t>
            </w:r>
            <w:r>
              <w:t xml:space="preserve">because </w:t>
            </w:r>
            <w:r w:rsidR="003E0FFC">
              <w:t>if the plants and bees respond differently their communities would be altered and the groups</w:t>
            </w:r>
            <w:r w:rsidR="00A62B8B">
              <w:t xml:space="preserve"> could</w:t>
            </w:r>
            <w:r w:rsidR="003E0FFC">
              <w:t xml:space="preserve"> have less synchrony in phenology. Overall</w:t>
            </w:r>
            <w:r w:rsidR="00A62B8B">
              <w:t>,</w:t>
            </w:r>
            <w:r w:rsidR="003E0FFC">
              <w:t xml:space="preserve"> some bee species were </w:t>
            </w:r>
            <w:r>
              <w:t xml:space="preserve">found to be </w:t>
            </w:r>
            <w:r w:rsidR="003E0FFC">
              <w:t>moving to higher elevation but the plants</w:t>
            </w:r>
            <w:r>
              <w:t xml:space="preserve"> were not</w:t>
            </w:r>
            <w:r w:rsidR="003E0FFC">
              <w:t xml:space="preserve">. Plants </w:t>
            </w:r>
            <w:r w:rsidR="003E0FFC">
              <w:lastRenderedPageBreak/>
              <w:t xml:space="preserve">were flowering earlier but bees were not active earlier. </w:t>
            </w:r>
          </w:p>
        </w:tc>
        <w:tc>
          <w:tcPr>
            <w:tcW w:w="2335" w:type="dxa"/>
          </w:tcPr>
          <w:p w14:paraId="04C26C71" w14:textId="77777777" w:rsidR="003E0FFC" w:rsidRDefault="003E0FFC" w:rsidP="004F0E61">
            <w:pPr>
              <w:spacing w:line="480" w:lineRule="auto"/>
            </w:pPr>
            <w:r>
              <w:lastRenderedPageBreak/>
              <w:t>Pyke et al., 2016</w:t>
            </w:r>
          </w:p>
        </w:tc>
      </w:tr>
      <w:tr w:rsidR="003E0FFC" w14:paraId="39CD740D" w14:textId="77777777" w:rsidTr="004F0E61">
        <w:tc>
          <w:tcPr>
            <w:tcW w:w="6655" w:type="dxa"/>
          </w:tcPr>
          <w:p w14:paraId="33E6A324" w14:textId="2DB029B0" w:rsidR="003E0FFC" w:rsidRPr="00A652AC" w:rsidRDefault="00DB2A48" w:rsidP="0018690B">
            <w:pPr>
              <w:spacing w:line="480" w:lineRule="auto"/>
            </w:pPr>
            <w:r>
              <w:rPr>
                <w:i/>
              </w:rPr>
              <w:lastRenderedPageBreak/>
              <w:t>Spring c</w:t>
            </w:r>
            <w:r w:rsidR="003E0FFC" w:rsidRPr="00AE578F">
              <w:rPr>
                <w:i/>
              </w:rPr>
              <w:t>limate</w:t>
            </w:r>
            <w:r w:rsidR="003E0FFC" w:rsidRPr="00AE578F">
              <w:rPr>
                <w:rFonts w:ascii="Calibri" w:hAnsi="Calibri"/>
                <w:i/>
              </w:rPr>
              <w:t>—</w:t>
            </w:r>
            <w:r>
              <w:rPr>
                <w:rFonts w:ascii="Calibri" w:hAnsi="Calibri"/>
              </w:rPr>
              <w:t>T</w:t>
            </w:r>
            <w:r w:rsidR="004D7D5A">
              <w:rPr>
                <w:rFonts w:ascii="Calibri" w:hAnsi="Calibri"/>
              </w:rPr>
              <w:t xml:space="preserve">his paper focuses on </w:t>
            </w:r>
            <w:r w:rsidR="0018690B">
              <w:rPr>
                <w:rFonts w:ascii="Calibri" w:hAnsi="Calibri"/>
              </w:rPr>
              <w:t>3</w:t>
            </w:r>
            <w:r w:rsidR="004D7D5A">
              <w:rPr>
                <w:rFonts w:ascii="Calibri" w:hAnsi="Calibri"/>
              </w:rPr>
              <w:t xml:space="preserve"> species of plants i</w:t>
            </w:r>
            <w:r w:rsidR="003E0FFC">
              <w:rPr>
                <w:rFonts w:ascii="Calibri" w:hAnsi="Calibri"/>
              </w:rPr>
              <w:t xml:space="preserve">n </w:t>
            </w:r>
            <w:r w:rsidR="004D7D5A">
              <w:rPr>
                <w:rFonts w:ascii="Calibri" w:hAnsi="Calibri"/>
              </w:rPr>
              <w:t xml:space="preserve">the </w:t>
            </w:r>
            <w:r w:rsidR="003E0FFC">
              <w:rPr>
                <w:rFonts w:ascii="Calibri" w:hAnsi="Calibri"/>
              </w:rPr>
              <w:t>Rocky Mountains of Colorado, USA, where long-term plots were established in 1974 and 1975 for monitoring flowering phenology in relationship to environmental factors (particularly snowmelt date). Monitoring methods include counting the number of flowers</w:t>
            </w:r>
            <w:r w:rsidR="004D7D5A">
              <w:rPr>
                <w:rFonts w:ascii="Calibri" w:hAnsi="Calibri"/>
              </w:rPr>
              <w:t>;</w:t>
            </w:r>
            <w:r w:rsidR="003E0FFC">
              <w:rPr>
                <w:rFonts w:ascii="Calibri" w:hAnsi="Calibri"/>
              </w:rPr>
              <w:t xml:space="preserve"> </w:t>
            </w:r>
            <w:r w:rsidR="004D7D5A">
              <w:rPr>
                <w:rFonts w:ascii="Calibri" w:hAnsi="Calibri"/>
              </w:rPr>
              <w:t>starting in</w:t>
            </w:r>
            <w:r w:rsidR="003E0FFC">
              <w:rPr>
                <w:rFonts w:ascii="Calibri" w:hAnsi="Calibri"/>
              </w:rPr>
              <w:t xml:space="preserve"> 1994 frost-killed inflorescences were </w:t>
            </w:r>
            <w:r w:rsidR="004D7D5A">
              <w:rPr>
                <w:rFonts w:ascii="Calibri" w:hAnsi="Calibri"/>
              </w:rPr>
              <w:t>count</w:t>
            </w:r>
            <w:r w:rsidR="003E0FFC">
              <w:rPr>
                <w:rFonts w:ascii="Calibri" w:hAnsi="Calibri"/>
              </w:rPr>
              <w:t>ed. Researchers could determine if declines in flower abundance w</w:t>
            </w:r>
            <w:r w:rsidR="004D7D5A">
              <w:rPr>
                <w:rFonts w:ascii="Calibri" w:hAnsi="Calibri"/>
              </w:rPr>
              <w:t>ere</w:t>
            </w:r>
            <w:r w:rsidR="003E0FFC">
              <w:rPr>
                <w:rFonts w:ascii="Calibri" w:hAnsi="Calibri"/>
              </w:rPr>
              <w:t xml:space="preserve"> due to frost damage.</w:t>
            </w:r>
          </w:p>
        </w:tc>
        <w:tc>
          <w:tcPr>
            <w:tcW w:w="4590" w:type="dxa"/>
          </w:tcPr>
          <w:p w14:paraId="320D67C2" w14:textId="2D54A26B" w:rsidR="003E0FFC" w:rsidRDefault="003E0FFC" w:rsidP="004F0E61">
            <w:pPr>
              <w:spacing w:line="480" w:lineRule="auto"/>
            </w:pPr>
            <w:r>
              <w:t>Long-term data enabled documentation of substantial and increasingly frequent loss of flower</w:t>
            </w:r>
            <w:r w:rsidR="004D7D5A">
              <w:t>s</w:t>
            </w:r>
            <w:r>
              <w:t>/buds due to frosts.</w:t>
            </w:r>
          </w:p>
        </w:tc>
        <w:tc>
          <w:tcPr>
            <w:tcW w:w="2335" w:type="dxa"/>
          </w:tcPr>
          <w:p w14:paraId="4752427C" w14:textId="1F0EF454" w:rsidR="003E0FFC" w:rsidRPr="00B07C3C" w:rsidRDefault="003E0FFC" w:rsidP="0018690B">
            <w:pPr>
              <w:spacing w:line="480" w:lineRule="auto"/>
            </w:pPr>
            <w:r>
              <w:t>Inouye, 2008</w:t>
            </w:r>
            <w:r w:rsidR="0018690B">
              <w:t>;</w:t>
            </w:r>
            <w:r>
              <w:t xml:space="preserve"> also see </w:t>
            </w:r>
            <w:r w:rsidR="0018690B">
              <w:t>“Plant-focused interactions</w:t>
            </w:r>
            <w:r w:rsidR="0018690B">
              <w:rPr>
                <w:rFonts w:ascii="Calibri" w:hAnsi="Calibri"/>
              </w:rPr>
              <w:t>—</w:t>
            </w:r>
            <w:r w:rsidR="0018690B">
              <w:t>F</w:t>
            </w:r>
            <w:r w:rsidRPr="0018690B">
              <w:t>ield observations</w:t>
            </w:r>
            <w:r w:rsidR="0018690B">
              <w:t>”</w:t>
            </w:r>
            <w:r>
              <w:t xml:space="preserve"> </w:t>
            </w:r>
            <w:r w:rsidR="0018690B">
              <w:t xml:space="preserve">in the </w:t>
            </w:r>
            <w:r>
              <w:t>text</w:t>
            </w:r>
          </w:p>
        </w:tc>
      </w:tr>
      <w:tr w:rsidR="003E0FFC" w14:paraId="27B79F01" w14:textId="77777777" w:rsidTr="004F0E61">
        <w:tc>
          <w:tcPr>
            <w:tcW w:w="6655" w:type="dxa"/>
          </w:tcPr>
          <w:p w14:paraId="19E9EADF" w14:textId="3904AB14" w:rsidR="003E0FFC" w:rsidRPr="00E72CDA" w:rsidRDefault="003E0FFC" w:rsidP="00785B25">
            <w:pPr>
              <w:spacing w:line="480" w:lineRule="auto"/>
            </w:pPr>
            <w:r w:rsidRPr="00AE578F">
              <w:rPr>
                <w:i/>
              </w:rPr>
              <w:t xml:space="preserve">Spring </w:t>
            </w:r>
            <w:r w:rsidR="00DB2A48">
              <w:rPr>
                <w:i/>
              </w:rPr>
              <w:t>c</w:t>
            </w:r>
            <w:r w:rsidRPr="00AE578F">
              <w:rPr>
                <w:i/>
              </w:rPr>
              <w:t>limate</w:t>
            </w:r>
            <w:r w:rsidRPr="00AE578F">
              <w:rPr>
                <w:rFonts w:ascii="Calibri" w:hAnsi="Calibri"/>
                <w:i/>
              </w:rPr>
              <w:t>—</w:t>
            </w:r>
            <w:r w:rsidR="004D7D5A">
              <w:rPr>
                <w:rFonts w:ascii="Calibri" w:hAnsi="Calibri"/>
              </w:rPr>
              <w:t xml:space="preserve">Long-term observational studies with sets of experimental studies focusing on </w:t>
            </w:r>
            <w:r w:rsidR="004D7D5A" w:rsidRPr="00E72CDA">
              <w:rPr>
                <w:rFonts w:ascii="Calibri" w:hAnsi="Calibri"/>
                <w:i/>
              </w:rPr>
              <w:t>Erythronium grandiflorum</w:t>
            </w:r>
            <w:r w:rsidR="004D7D5A">
              <w:rPr>
                <w:rFonts w:ascii="Calibri" w:hAnsi="Calibri"/>
              </w:rPr>
              <w:t xml:space="preserve"> and two major pollinators (queens of </w:t>
            </w:r>
            <w:r w:rsidR="004D7D5A" w:rsidRPr="00E72CDA">
              <w:rPr>
                <w:rFonts w:ascii="Calibri" w:hAnsi="Calibri"/>
                <w:i/>
              </w:rPr>
              <w:t>Bombus bifarius</w:t>
            </w:r>
            <w:r w:rsidR="004D7D5A" w:rsidRPr="00E72CDA">
              <w:rPr>
                <w:rFonts w:ascii="Calibri" w:hAnsi="Calibri"/>
              </w:rPr>
              <w:t xml:space="preserve"> and </w:t>
            </w:r>
            <w:r w:rsidR="0018690B" w:rsidRPr="00E72CDA">
              <w:rPr>
                <w:rFonts w:ascii="Calibri" w:hAnsi="Calibri"/>
                <w:i/>
              </w:rPr>
              <w:t>B</w:t>
            </w:r>
            <w:r w:rsidR="0018690B">
              <w:rPr>
                <w:rFonts w:ascii="Calibri" w:hAnsi="Calibri"/>
                <w:i/>
              </w:rPr>
              <w:t>.</w:t>
            </w:r>
            <w:r w:rsidR="0018690B" w:rsidRPr="00E72CDA">
              <w:rPr>
                <w:rFonts w:ascii="Calibri" w:hAnsi="Calibri"/>
                <w:i/>
              </w:rPr>
              <w:t xml:space="preserve"> </w:t>
            </w:r>
            <w:r w:rsidR="004D7D5A" w:rsidRPr="00E72CDA">
              <w:rPr>
                <w:rFonts w:ascii="Calibri" w:hAnsi="Calibri"/>
                <w:i/>
              </w:rPr>
              <w:t>occidentalis</w:t>
            </w:r>
            <w:r w:rsidR="004D7D5A">
              <w:rPr>
                <w:rFonts w:ascii="Calibri" w:hAnsi="Calibri"/>
              </w:rPr>
              <w:t>)</w:t>
            </w:r>
            <w:r>
              <w:rPr>
                <w:rFonts w:ascii="Calibri" w:hAnsi="Calibri"/>
                <w:i/>
              </w:rPr>
              <w:t xml:space="preserve"> </w:t>
            </w:r>
            <w:r w:rsidR="004D7D5A">
              <w:rPr>
                <w:rFonts w:ascii="Calibri" w:hAnsi="Calibri"/>
              </w:rPr>
              <w:t>i</w:t>
            </w:r>
            <w:r>
              <w:rPr>
                <w:rFonts w:ascii="Calibri" w:hAnsi="Calibri"/>
              </w:rPr>
              <w:t>n</w:t>
            </w:r>
            <w:r w:rsidR="004D7D5A">
              <w:rPr>
                <w:rFonts w:ascii="Calibri" w:hAnsi="Calibri"/>
              </w:rPr>
              <w:t xml:space="preserve"> the</w:t>
            </w:r>
            <w:r>
              <w:rPr>
                <w:rFonts w:ascii="Calibri" w:hAnsi="Calibri"/>
              </w:rPr>
              <w:t xml:space="preserve"> R</w:t>
            </w:r>
            <w:r w:rsidR="004D7D5A">
              <w:rPr>
                <w:rFonts w:ascii="Calibri" w:hAnsi="Calibri"/>
              </w:rPr>
              <w:t>ocky Mountains of Colorado, USA</w:t>
            </w:r>
            <w:r w:rsidR="00785B25">
              <w:rPr>
                <w:rFonts w:ascii="Calibri" w:hAnsi="Calibri"/>
              </w:rPr>
              <w:t xml:space="preserve">; included </w:t>
            </w:r>
            <w:r>
              <w:rPr>
                <w:rFonts w:ascii="Calibri" w:hAnsi="Calibri"/>
              </w:rPr>
              <w:lastRenderedPageBreak/>
              <w:t>observations of flowering and snow melt</w:t>
            </w:r>
            <w:r w:rsidR="004D7D5A">
              <w:rPr>
                <w:rFonts w:ascii="Calibri" w:hAnsi="Calibri"/>
              </w:rPr>
              <w:t>,</w:t>
            </w:r>
            <w:r>
              <w:rPr>
                <w:rFonts w:ascii="Calibri" w:hAnsi="Calibri"/>
              </w:rPr>
              <w:t xml:space="preserve"> a</w:t>
            </w:r>
            <w:r w:rsidR="004D7D5A">
              <w:rPr>
                <w:rFonts w:ascii="Calibri" w:hAnsi="Calibri"/>
              </w:rPr>
              <w:t>long with</w:t>
            </w:r>
            <w:r>
              <w:rPr>
                <w:rFonts w:ascii="Calibri" w:hAnsi="Calibri"/>
              </w:rPr>
              <w:t xml:space="preserve"> pollen supplementation studies</w:t>
            </w:r>
          </w:p>
        </w:tc>
        <w:tc>
          <w:tcPr>
            <w:tcW w:w="4590" w:type="dxa"/>
          </w:tcPr>
          <w:p w14:paraId="3DE41FD0" w14:textId="63550244" w:rsidR="003E0FFC" w:rsidRDefault="00785B25" w:rsidP="00785B25">
            <w:pPr>
              <w:spacing w:line="480" w:lineRule="auto"/>
            </w:pPr>
            <w:r>
              <w:lastRenderedPageBreak/>
              <w:t xml:space="preserve">The author’s </w:t>
            </w:r>
            <w:r w:rsidR="003E0FFC">
              <w:t xml:space="preserve">design and </w:t>
            </w:r>
            <w:r>
              <w:t xml:space="preserve">multi-year data </w:t>
            </w:r>
            <w:r w:rsidR="003E0FFC">
              <w:t xml:space="preserve">collection (thus </w:t>
            </w:r>
            <w:r w:rsidR="004D7D5A">
              <w:t xml:space="preserve">including </w:t>
            </w:r>
            <w:r w:rsidR="003E0FFC">
              <w:t xml:space="preserve">variable climate conditions) </w:t>
            </w:r>
            <w:r>
              <w:t xml:space="preserve">allowed </w:t>
            </w:r>
            <w:r w:rsidR="003E0FFC">
              <w:t>quantif</w:t>
            </w:r>
            <w:r>
              <w:t>ication of the</w:t>
            </w:r>
            <w:r w:rsidR="003E0FFC">
              <w:t xml:space="preserve"> extent of frost damage</w:t>
            </w:r>
            <w:r w:rsidR="004D7D5A">
              <w:t>.</w:t>
            </w:r>
            <w:r w:rsidR="003E0FFC">
              <w:t xml:space="preserve"> </w:t>
            </w:r>
            <w:r w:rsidR="004D7D5A">
              <w:t>I</w:t>
            </w:r>
            <w:r w:rsidR="003E0FFC">
              <w:t>f severe</w:t>
            </w:r>
            <w:r w:rsidR="004D7D5A">
              <w:t xml:space="preserve"> this</w:t>
            </w:r>
            <w:r w:rsidR="003E0FFC">
              <w:t xml:space="preserve"> would </w:t>
            </w:r>
            <w:r w:rsidR="003E0FFC">
              <w:lastRenderedPageBreak/>
              <w:t>result in no fruits, which could not be rescued with pollen supplementation.</w:t>
            </w:r>
          </w:p>
        </w:tc>
        <w:tc>
          <w:tcPr>
            <w:tcW w:w="2335" w:type="dxa"/>
          </w:tcPr>
          <w:p w14:paraId="73A54E3E" w14:textId="46023C22" w:rsidR="003E0FFC" w:rsidRDefault="003E0FFC" w:rsidP="00785B25">
            <w:pPr>
              <w:spacing w:line="480" w:lineRule="auto"/>
            </w:pPr>
            <w:r>
              <w:lastRenderedPageBreak/>
              <w:t>Thomson, 2010</w:t>
            </w:r>
            <w:r w:rsidR="00785B25">
              <w:t>;</w:t>
            </w:r>
            <w:r>
              <w:t xml:space="preserve"> for more details on broader study see above </w:t>
            </w:r>
            <w:r w:rsidR="00785B25">
              <w:t>under</w:t>
            </w:r>
            <w:r>
              <w:t xml:space="preserve"> </w:t>
            </w:r>
            <w:r w:rsidR="00785B25" w:rsidRPr="00785B25">
              <w:lastRenderedPageBreak/>
              <w:t>“</w:t>
            </w:r>
            <w:r w:rsidRPr="00785B25">
              <w:t>Experimental</w:t>
            </w:r>
            <w:r w:rsidR="00785B25" w:rsidRPr="00785B25">
              <w:t>”</w:t>
            </w:r>
          </w:p>
        </w:tc>
      </w:tr>
      <w:tr w:rsidR="003E0FFC" w14:paraId="3AB60310" w14:textId="77777777" w:rsidTr="004F0E61">
        <w:tc>
          <w:tcPr>
            <w:tcW w:w="6655" w:type="dxa"/>
          </w:tcPr>
          <w:p w14:paraId="4A5BB437" w14:textId="50CDE737" w:rsidR="003E0FFC" w:rsidRPr="00E648D5" w:rsidRDefault="003E0FFC" w:rsidP="00785B25">
            <w:pPr>
              <w:spacing w:line="480" w:lineRule="auto"/>
            </w:pPr>
            <w:r w:rsidRPr="00AE578F">
              <w:rPr>
                <w:i/>
              </w:rPr>
              <w:lastRenderedPageBreak/>
              <w:t xml:space="preserve">Spring </w:t>
            </w:r>
            <w:r w:rsidR="00DB2A48">
              <w:rPr>
                <w:i/>
              </w:rPr>
              <w:t>c</w:t>
            </w:r>
            <w:r w:rsidRPr="00AE578F">
              <w:rPr>
                <w:i/>
              </w:rPr>
              <w:t>limate</w:t>
            </w:r>
            <w:r w:rsidRPr="00AE578F">
              <w:rPr>
                <w:rFonts w:ascii="Calibri" w:hAnsi="Calibri"/>
                <w:i/>
              </w:rPr>
              <w:t>—</w:t>
            </w:r>
            <w:r w:rsidR="004D7D5A">
              <w:rPr>
                <w:rFonts w:ascii="Calibri" w:hAnsi="Calibri"/>
              </w:rPr>
              <w:t xml:space="preserve">Experimental alteration of </w:t>
            </w:r>
            <w:r w:rsidR="00785B25">
              <w:rPr>
                <w:rFonts w:ascii="Calibri" w:hAnsi="Calibri"/>
              </w:rPr>
              <w:t xml:space="preserve">flowering </w:t>
            </w:r>
            <w:r w:rsidR="004D7D5A">
              <w:rPr>
                <w:rFonts w:ascii="Calibri" w:hAnsi="Calibri"/>
              </w:rPr>
              <w:t>onset of a spring ephemeral (</w:t>
            </w:r>
            <w:r w:rsidR="004D7D5A" w:rsidRPr="00674D30">
              <w:rPr>
                <w:rFonts w:ascii="Calibri" w:hAnsi="Calibri"/>
                <w:i/>
              </w:rPr>
              <w:t>Claytonia la</w:t>
            </w:r>
            <w:r w:rsidR="004D7D5A">
              <w:rPr>
                <w:rFonts w:ascii="Calibri" w:hAnsi="Calibri"/>
                <w:i/>
              </w:rPr>
              <w:t>n</w:t>
            </w:r>
            <w:r w:rsidR="004D7D5A" w:rsidRPr="00674D30">
              <w:rPr>
                <w:rFonts w:ascii="Calibri" w:hAnsi="Calibri"/>
                <w:i/>
              </w:rPr>
              <w:t>ceolata</w:t>
            </w:r>
            <w:r w:rsidR="004D7D5A">
              <w:rPr>
                <w:rFonts w:ascii="Calibri" w:hAnsi="Calibri"/>
              </w:rPr>
              <w:t>) i</w:t>
            </w:r>
            <w:r>
              <w:rPr>
                <w:rFonts w:ascii="Calibri" w:hAnsi="Calibri"/>
              </w:rPr>
              <w:t xml:space="preserve">n </w:t>
            </w:r>
            <w:r w:rsidR="004D7D5A">
              <w:rPr>
                <w:rFonts w:ascii="Calibri" w:hAnsi="Calibri"/>
              </w:rPr>
              <w:t xml:space="preserve">the </w:t>
            </w:r>
            <w:r>
              <w:rPr>
                <w:rFonts w:ascii="Calibri" w:hAnsi="Calibri"/>
              </w:rPr>
              <w:t>Rocky Mountains of Colorado, USA</w:t>
            </w:r>
            <w:r w:rsidR="004D7D5A">
              <w:rPr>
                <w:rFonts w:ascii="Calibri" w:hAnsi="Calibri"/>
              </w:rPr>
              <w:t>.</w:t>
            </w:r>
            <w:r>
              <w:rPr>
                <w:rFonts w:ascii="Calibri" w:hAnsi="Calibri"/>
              </w:rPr>
              <w:t xml:space="preserve"> </w:t>
            </w:r>
            <w:r w:rsidR="004D7D5A">
              <w:rPr>
                <w:rFonts w:ascii="Calibri" w:hAnsi="Calibri"/>
              </w:rPr>
              <w:t>S</w:t>
            </w:r>
            <w:r>
              <w:rPr>
                <w:rFonts w:ascii="Calibri" w:hAnsi="Calibri"/>
              </w:rPr>
              <w:t xml:space="preserve">now </w:t>
            </w:r>
            <w:r w:rsidR="004D7D5A">
              <w:rPr>
                <w:rFonts w:ascii="Calibri" w:hAnsi="Calibri"/>
              </w:rPr>
              <w:t>was removed</w:t>
            </w:r>
            <w:r>
              <w:rPr>
                <w:rFonts w:ascii="Calibri" w:hAnsi="Calibri"/>
              </w:rPr>
              <w:t xml:space="preserve"> for several years</w:t>
            </w:r>
            <w:r w:rsidR="00785B25">
              <w:rPr>
                <w:rFonts w:ascii="Calibri" w:hAnsi="Calibri"/>
              </w:rPr>
              <w:t>, and f</w:t>
            </w:r>
            <w:r>
              <w:rPr>
                <w:rFonts w:ascii="Calibri" w:hAnsi="Calibri"/>
              </w:rPr>
              <w:t>lowering phenology, visitation, frost damage</w:t>
            </w:r>
            <w:r w:rsidR="00785B25">
              <w:rPr>
                <w:rFonts w:ascii="Calibri" w:hAnsi="Calibri"/>
              </w:rPr>
              <w:t>,</w:t>
            </w:r>
            <w:r>
              <w:rPr>
                <w:rFonts w:ascii="Calibri" w:hAnsi="Calibri"/>
              </w:rPr>
              <w:t xml:space="preserve"> and seed production (with and without supplemental pollen) were quantified.</w:t>
            </w:r>
          </w:p>
        </w:tc>
        <w:tc>
          <w:tcPr>
            <w:tcW w:w="4590" w:type="dxa"/>
          </w:tcPr>
          <w:p w14:paraId="3B1D8D6E" w14:textId="0D060142" w:rsidR="003E0FFC" w:rsidRDefault="003E0FFC" w:rsidP="00482604">
            <w:pPr>
              <w:spacing w:line="480" w:lineRule="auto"/>
            </w:pPr>
            <w:r>
              <w:t>The</w:t>
            </w:r>
            <w:r w:rsidR="00482604">
              <w:t xml:space="preserve"> authors’</w:t>
            </w:r>
            <w:r>
              <w:t xml:space="preserve"> design and </w:t>
            </w:r>
            <w:r w:rsidR="00482604">
              <w:t xml:space="preserve">multi-year </w:t>
            </w:r>
            <w:r>
              <w:t>data collection enabled them to detect if seasonally earlier</w:t>
            </w:r>
            <w:r w:rsidR="00482604">
              <w:t>-</w:t>
            </w:r>
            <w:r>
              <w:t xml:space="preserve">flowering plants were </w:t>
            </w:r>
            <w:r w:rsidR="004D7D5A">
              <w:t>more likely to be frost damaged;</w:t>
            </w:r>
            <w:r>
              <w:t xml:space="preserve"> the impact of </w:t>
            </w:r>
            <w:r w:rsidR="004D7D5A">
              <w:t>frost damage on seed production;</w:t>
            </w:r>
            <w:r>
              <w:t xml:space="preserve"> and if visitation of pollinators was affected by frost-damaged flowers.</w:t>
            </w:r>
          </w:p>
        </w:tc>
        <w:tc>
          <w:tcPr>
            <w:tcW w:w="2335" w:type="dxa"/>
          </w:tcPr>
          <w:p w14:paraId="77C77A91" w14:textId="4A685C8F" w:rsidR="003E0FFC" w:rsidRPr="005A3EAD" w:rsidRDefault="003E0FFC" w:rsidP="00B23024">
            <w:pPr>
              <w:spacing w:line="480" w:lineRule="auto"/>
              <w:rPr>
                <w:i/>
              </w:rPr>
            </w:pPr>
            <w:r>
              <w:t>Gezon et al., 2016</w:t>
            </w:r>
            <w:r w:rsidR="00785B25">
              <w:t>;</w:t>
            </w:r>
            <w:r>
              <w:t xml:space="preserve"> for more details on broader study see above </w:t>
            </w:r>
            <w:r w:rsidR="00785B25">
              <w:t>under</w:t>
            </w:r>
            <w:r>
              <w:t xml:space="preserve"> </w:t>
            </w:r>
            <w:r w:rsidR="00B23024">
              <w:t>“</w:t>
            </w:r>
            <w:r w:rsidRPr="00785B25">
              <w:t>Experimental</w:t>
            </w:r>
            <w:r w:rsidR="00B23024">
              <w:t>”</w:t>
            </w:r>
          </w:p>
        </w:tc>
      </w:tr>
    </w:tbl>
    <w:p w14:paraId="73A05659" w14:textId="2F91AFE9" w:rsidR="004F0E61" w:rsidRDefault="004F0E61"/>
    <w:p w14:paraId="51776273" w14:textId="77777777" w:rsidR="00E93E03" w:rsidRPr="001C5CED" w:rsidRDefault="00E93E03" w:rsidP="005674DB">
      <w:pPr>
        <w:spacing w:line="480" w:lineRule="auto"/>
        <w:jc w:val="center"/>
        <w:outlineLvl w:val="0"/>
      </w:pPr>
      <w:r w:rsidRPr="001C5CED">
        <w:t>LITERATURE CITED</w:t>
      </w:r>
    </w:p>
    <w:p w14:paraId="6C08BDB3" w14:textId="001FB84F" w:rsidR="00E93E03" w:rsidRPr="00B128DB" w:rsidRDefault="00E93E03" w:rsidP="00E93E03">
      <w:pPr>
        <w:spacing w:line="480" w:lineRule="auto"/>
        <w:ind w:left="360" w:hanging="360"/>
      </w:pPr>
      <w:r w:rsidRPr="00B128DB">
        <w:t>Bartomeus, I., J. S. Ascher, D. Wagner, B. N. Danforth, S. Colla, S. Kornbluth, and R. Winfree.  2011.</w:t>
      </w:r>
      <w:r w:rsidRPr="00B128DB">
        <w:rPr>
          <w:sz w:val="33"/>
          <w:szCs w:val="33"/>
        </w:rPr>
        <w:t xml:space="preserve"> </w:t>
      </w:r>
      <w:r w:rsidRPr="00B128DB">
        <w:t xml:space="preserve">Climate-associated phenological advances in bee pollinators and bee-pollinated plants. </w:t>
      </w:r>
      <w:r w:rsidRPr="00B128DB">
        <w:rPr>
          <w:i/>
        </w:rPr>
        <w:t>Proceedings of the National Academy of Sciences, USA</w:t>
      </w:r>
      <w:r w:rsidRPr="00B128DB">
        <w:t xml:space="preserve"> 108: 20645</w:t>
      </w:r>
      <w:r w:rsidR="006F12BB" w:rsidRPr="00B128DB">
        <w:rPr>
          <w:rFonts w:ascii="Calibri" w:hAnsi="Calibri"/>
        </w:rPr>
        <w:t>–</w:t>
      </w:r>
      <w:r w:rsidRPr="00B128DB">
        <w:t>20649.</w:t>
      </w:r>
    </w:p>
    <w:p w14:paraId="266279C2" w14:textId="152827EB" w:rsidR="00E93E03" w:rsidRPr="00B128DB" w:rsidRDefault="00E93E03" w:rsidP="00E93E03">
      <w:pPr>
        <w:spacing w:line="480" w:lineRule="auto"/>
        <w:ind w:left="360" w:hanging="360"/>
      </w:pPr>
      <w:r w:rsidRPr="00B128DB">
        <w:t>Benadi, G., T. Hovestadt, H.-J. Poethke, and N. Bl</w:t>
      </w:r>
      <w:r w:rsidRPr="00B128DB">
        <w:rPr>
          <w:rFonts w:ascii="Calibri" w:hAnsi="Calibri"/>
        </w:rPr>
        <w:t>ü</w:t>
      </w:r>
      <w:r w:rsidRPr="00B128DB">
        <w:t xml:space="preserve">thgen. 2014. Specialization and phenological synchrony of plant–pollinator interactions along an altitudinal gradient. </w:t>
      </w:r>
      <w:r w:rsidRPr="00B128DB">
        <w:rPr>
          <w:i/>
        </w:rPr>
        <w:t>Journal of Animal Ecology</w:t>
      </w:r>
      <w:r w:rsidRPr="00B128DB">
        <w:t xml:space="preserve"> 83: 639</w:t>
      </w:r>
      <w:r w:rsidR="006F12BB" w:rsidRPr="00B128DB">
        <w:rPr>
          <w:rFonts w:ascii="Calibri" w:hAnsi="Calibri"/>
        </w:rPr>
        <w:t>–</w:t>
      </w:r>
      <w:r w:rsidRPr="00B128DB">
        <w:t>650.</w:t>
      </w:r>
    </w:p>
    <w:p w14:paraId="2AE5D986" w14:textId="757D16A7" w:rsidR="00E93E03" w:rsidRPr="00B128DB" w:rsidRDefault="00E93E03" w:rsidP="00E93E03">
      <w:pPr>
        <w:spacing w:line="480" w:lineRule="auto"/>
        <w:ind w:left="360" w:hanging="360"/>
      </w:pPr>
      <w:r w:rsidRPr="00B128DB">
        <w:lastRenderedPageBreak/>
        <w:t>Biesmeijer, J.</w:t>
      </w:r>
      <w:r w:rsidR="00FF623F" w:rsidRPr="00B128DB">
        <w:t xml:space="preserve"> </w:t>
      </w:r>
      <w:r w:rsidRPr="00B128DB">
        <w:t>C., S. P. M. Roberts, M. Reemer, R. Ohlemüller, M. Edwards, T. Peeters,</w:t>
      </w:r>
      <w:r w:rsidR="00FF623F" w:rsidRPr="00B128DB">
        <w:t xml:space="preserve"> A. P. Schaffers, et al</w:t>
      </w:r>
      <w:r w:rsidRPr="00B128DB">
        <w:t xml:space="preserve">. 2006. Parallel declines in pollinators and insect-pollinated plants in Britain and the Netherlands. </w:t>
      </w:r>
      <w:r w:rsidRPr="00B128DB">
        <w:rPr>
          <w:i/>
        </w:rPr>
        <w:t>Science</w:t>
      </w:r>
      <w:r w:rsidRPr="00B128DB">
        <w:t xml:space="preserve"> 313: 351</w:t>
      </w:r>
      <w:r w:rsidR="006F12BB" w:rsidRPr="00B128DB">
        <w:rPr>
          <w:rFonts w:ascii="Calibri" w:hAnsi="Calibri"/>
        </w:rPr>
        <w:t>–</w:t>
      </w:r>
      <w:r w:rsidRPr="00B128DB">
        <w:t>354.</w:t>
      </w:r>
    </w:p>
    <w:p w14:paraId="4ED6BF8C" w14:textId="1DA1C46B" w:rsidR="00E93E03" w:rsidRPr="00B128DB" w:rsidRDefault="00E93E03" w:rsidP="00E93E03">
      <w:pPr>
        <w:spacing w:line="480" w:lineRule="auto"/>
        <w:ind w:left="360" w:hanging="360"/>
      </w:pPr>
      <w:r w:rsidRPr="00B128DB">
        <w:t xml:space="preserve">Boggs, C. L., and D. W. Inouye. 2012. A single climate driver has direct and indirect effects on insect population dynamics. </w:t>
      </w:r>
      <w:r w:rsidRPr="00B128DB">
        <w:rPr>
          <w:i/>
        </w:rPr>
        <w:t>Ecology Letters</w:t>
      </w:r>
      <w:r w:rsidRPr="00B128DB">
        <w:t xml:space="preserve"> 15: 502</w:t>
      </w:r>
      <w:r w:rsidR="006F12BB" w:rsidRPr="00B128DB">
        <w:rPr>
          <w:rFonts w:ascii="Calibri" w:hAnsi="Calibri"/>
        </w:rPr>
        <w:t>–</w:t>
      </w:r>
      <w:r w:rsidRPr="00B128DB">
        <w:t>508.</w:t>
      </w:r>
    </w:p>
    <w:p w14:paraId="1F7F3DD8" w14:textId="29065707" w:rsidR="00E93E03" w:rsidRPr="00B128DB" w:rsidRDefault="00E93E03" w:rsidP="00E93E03">
      <w:pPr>
        <w:spacing w:line="480" w:lineRule="auto"/>
        <w:ind w:left="360" w:hanging="360"/>
      </w:pPr>
      <w:r w:rsidRPr="00B128DB">
        <w:t>Bolmgren, K.</w:t>
      </w:r>
      <w:r w:rsidR="00FF623F" w:rsidRPr="00B128DB">
        <w:t>,</w:t>
      </w:r>
      <w:r w:rsidRPr="00B128DB">
        <w:t xml:space="preserve"> and O. Eriksson. 2015. Are mismatches the norm? Timing of flowering, fruiting, dispersal and germination and their fitness effects in </w:t>
      </w:r>
      <w:r w:rsidRPr="00B128DB">
        <w:rPr>
          <w:i/>
        </w:rPr>
        <w:t>Frangula alnus</w:t>
      </w:r>
      <w:r w:rsidRPr="00B128DB">
        <w:t xml:space="preserve"> (Rhamnaceae). </w:t>
      </w:r>
      <w:r w:rsidRPr="00B128DB">
        <w:rPr>
          <w:i/>
        </w:rPr>
        <w:t>Oikos</w:t>
      </w:r>
      <w:r w:rsidRPr="00B128DB">
        <w:t xml:space="preserve"> 124: 639</w:t>
      </w:r>
      <w:r w:rsidR="006F12BB" w:rsidRPr="00B128DB">
        <w:rPr>
          <w:rFonts w:ascii="Calibri" w:hAnsi="Calibri"/>
        </w:rPr>
        <w:t>–</w:t>
      </w:r>
      <w:r w:rsidRPr="00B128DB">
        <w:t>648.</w:t>
      </w:r>
    </w:p>
    <w:p w14:paraId="6F745518" w14:textId="4A2E590B" w:rsidR="00E93E03" w:rsidRPr="00B128DB" w:rsidRDefault="00E93E03" w:rsidP="00E93E03">
      <w:pPr>
        <w:spacing w:line="480" w:lineRule="auto"/>
        <w:ind w:left="360" w:hanging="360"/>
      </w:pPr>
      <w:r w:rsidRPr="00B128DB">
        <w:t xml:space="preserve">Forrest, J., and J. D. Thomson. 2009. Pollinator experience, neophobia and the evolution of flowering time. </w:t>
      </w:r>
      <w:r w:rsidRPr="00B128DB">
        <w:rPr>
          <w:i/>
        </w:rPr>
        <w:t>Proceedings of the Royal Society B, Biological Sciences</w:t>
      </w:r>
      <w:r w:rsidRPr="00B128DB">
        <w:t xml:space="preserve"> 276: 935</w:t>
      </w:r>
      <w:r w:rsidR="006F12BB" w:rsidRPr="00B128DB">
        <w:rPr>
          <w:rFonts w:ascii="Calibri" w:hAnsi="Calibri"/>
        </w:rPr>
        <w:t>–</w:t>
      </w:r>
      <w:r w:rsidRPr="00B128DB">
        <w:t>943.</w:t>
      </w:r>
    </w:p>
    <w:p w14:paraId="5CF15A73" w14:textId="74B15869" w:rsidR="00E93E03" w:rsidRPr="00B128DB" w:rsidRDefault="00E93E03" w:rsidP="00E93E03">
      <w:pPr>
        <w:spacing w:line="480" w:lineRule="auto"/>
        <w:ind w:left="360" w:hanging="360"/>
      </w:pPr>
      <w:r w:rsidRPr="00B128DB">
        <w:t>Gezon, Z. J., D. W. Inouye, and R. E. Irwin. 2016. Phenological change in a spring ephemeral</w:t>
      </w:r>
      <w:r w:rsidR="00FF623F" w:rsidRPr="00B128DB">
        <w:t>: I</w:t>
      </w:r>
      <w:r w:rsidRPr="00B128DB">
        <w:t xml:space="preserve">mplications for pollination and plant reproduction. </w:t>
      </w:r>
      <w:r w:rsidRPr="00B128DB">
        <w:rPr>
          <w:i/>
        </w:rPr>
        <w:t>Global Change Biology</w:t>
      </w:r>
      <w:r w:rsidRPr="00B128DB">
        <w:t xml:space="preserve"> 22: 1779</w:t>
      </w:r>
      <w:r w:rsidR="006F12BB" w:rsidRPr="00B128DB">
        <w:rPr>
          <w:rFonts w:ascii="Calibri" w:hAnsi="Calibri"/>
        </w:rPr>
        <w:t>–</w:t>
      </w:r>
      <w:r w:rsidRPr="00B128DB">
        <w:t>1793.</w:t>
      </w:r>
    </w:p>
    <w:p w14:paraId="3227DACD" w14:textId="6AF6AB1D" w:rsidR="00E93E03" w:rsidRPr="00B128DB" w:rsidRDefault="00E93E03" w:rsidP="00E93E03">
      <w:pPr>
        <w:spacing w:line="480" w:lineRule="auto"/>
        <w:ind w:left="360" w:hanging="360"/>
      </w:pPr>
      <w:r w:rsidRPr="00B128DB">
        <w:t>Hindle, B. J., C. L. Kerr, S. A. Richards, and S. G. Willis. 2015. Topographical variation reduces phenological mismatch between a butterfly and its nectar source</w:t>
      </w:r>
      <w:r w:rsidRPr="00B128DB">
        <w:rPr>
          <w:i/>
        </w:rPr>
        <w:t>. Journal of Insect Conservation</w:t>
      </w:r>
      <w:r w:rsidRPr="00B128DB">
        <w:t xml:space="preserve"> 19: 227</w:t>
      </w:r>
      <w:r w:rsidR="006F12BB" w:rsidRPr="00B128DB">
        <w:rPr>
          <w:rFonts w:ascii="Calibri" w:hAnsi="Calibri"/>
        </w:rPr>
        <w:t>–</w:t>
      </w:r>
      <w:r w:rsidRPr="00B128DB">
        <w:t>236.</w:t>
      </w:r>
    </w:p>
    <w:p w14:paraId="3E01A8F7" w14:textId="302982B7" w:rsidR="00E93E03" w:rsidRPr="00B128DB" w:rsidRDefault="00E93E03" w:rsidP="00E93E03">
      <w:pPr>
        <w:spacing w:line="480" w:lineRule="auto"/>
        <w:ind w:left="360" w:hanging="360"/>
      </w:pPr>
      <w:r w:rsidRPr="00B128DB">
        <w:t>Hoover, S. E. R., J. J. Ladley, A. A. Shchepetkina, M. Tisch, S. P. Gieseg, and J. M. Tylianakis. 2012. Warming, CO</w:t>
      </w:r>
      <w:r w:rsidRPr="00B128DB">
        <w:rPr>
          <w:vertAlign w:val="subscript"/>
        </w:rPr>
        <w:t>2</w:t>
      </w:r>
      <w:r w:rsidRPr="00B128DB">
        <w:t xml:space="preserve">, and nitrogen deposition interactively affect a plant-pollinator mutualism. </w:t>
      </w:r>
      <w:r w:rsidRPr="00B128DB">
        <w:rPr>
          <w:i/>
        </w:rPr>
        <w:t>Ecology Letters</w:t>
      </w:r>
      <w:r w:rsidRPr="00B128DB">
        <w:t xml:space="preserve"> 15: 227</w:t>
      </w:r>
      <w:r w:rsidR="006F12BB" w:rsidRPr="00B128DB">
        <w:rPr>
          <w:rFonts w:ascii="Calibri" w:hAnsi="Calibri"/>
        </w:rPr>
        <w:t>–</w:t>
      </w:r>
      <w:r w:rsidRPr="00B128DB">
        <w:t>234.</w:t>
      </w:r>
    </w:p>
    <w:p w14:paraId="60BBD1F0" w14:textId="66E63900" w:rsidR="00E93E03" w:rsidRPr="00B128DB" w:rsidRDefault="00E93E03" w:rsidP="00E93E03">
      <w:pPr>
        <w:spacing w:line="480" w:lineRule="auto"/>
        <w:ind w:left="360" w:hanging="360"/>
      </w:pPr>
      <w:r w:rsidRPr="00B128DB">
        <w:t>Høye, T. T., E. Post, N</w:t>
      </w:r>
      <w:r w:rsidR="00FF623F" w:rsidRPr="00B128DB">
        <w:t>.</w:t>
      </w:r>
      <w:r w:rsidRPr="00B128DB">
        <w:t xml:space="preserve"> M</w:t>
      </w:r>
      <w:r w:rsidR="00FF623F" w:rsidRPr="00B128DB">
        <w:t>.</w:t>
      </w:r>
      <w:r w:rsidRPr="00B128DB">
        <w:t xml:space="preserve"> Schmidt, K. Trøjelsgaard, and M. C. Forchhammer. 2013.  Shorter flowering seasons and declining abundance of flower visitors in a warmer Arctic. </w:t>
      </w:r>
      <w:r w:rsidRPr="00B128DB">
        <w:rPr>
          <w:i/>
        </w:rPr>
        <w:t>Nature Climate Change</w:t>
      </w:r>
      <w:r w:rsidRPr="00B128DB">
        <w:t xml:space="preserve"> 3: 759</w:t>
      </w:r>
      <w:r w:rsidR="006F12BB" w:rsidRPr="00B128DB">
        <w:rPr>
          <w:rFonts w:ascii="Calibri" w:hAnsi="Calibri"/>
        </w:rPr>
        <w:t>–</w:t>
      </w:r>
      <w:r w:rsidRPr="00B128DB">
        <w:t>763.</w:t>
      </w:r>
    </w:p>
    <w:p w14:paraId="2071C599" w14:textId="2657C10E" w:rsidR="00E93E03" w:rsidRPr="00B128DB" w:rsidRDefault="00E93E03" w:rsidP="00E93E03">
      <w:pPr>
        <w:spacing w:line="480" w:lineRule="auto"/>
        <w:ind w:left="360" w:hanging="360"/>
      </w:pPr>
      <w:r w:rsidRPr="00B128DB">
        <w:lastRenderedPageBreak/>
        <w:t>Iler, A. M., D. W. Inouye, T. T. Høye, A. J. Miller-Rushing, L. A. Burkle</w:t>
      </w:r>
      <w:r w:rsidR="00FF623F" w:rsidRPr="00B128DB">
        <w:t>,</w:t>
      </w:r>
      <w:r w:rsidRPr="00B128DB">
        <w:t xml:space="preserve"> and E. B. Johnston. 2013. Maintenance of temporal synchrony between syrphid flies and floral resources despite differential phenological responses to climate. </w:t>
      </w:r>
      <w:r w:rsidRPr="00B128DB">
        <w:rPr>
          <w:i/>
        </w:rPr>
        <w:t>Global Change Biology</w:t>
      </w:r>
      <w:r w:rsidRPr="00B128DB">
        <w:t xml:space="preserve"> 19: 2348</w:t>
      </w:r>
      <w:r w:rsidR="006F12BB" w:rsidRPr="00B128DB">
        <w:rPr>
          <w:rFonts w:ascii="Calibri" w:hAnsi="Calibri"/>
        </w:rPr>
        <w:t>–</w:t>
      </w:r>
      <w:r w:rsidRPr="00B128DB">
        <w:t>2359.</w:t>
      </w:r>
    </w:p>
    <w:p w14:paraId="47B63727" w14:textId="1FDDFA2D" w:rsidR="00E93E03" w:rsidRPr="00B128DB" w:rsidRDefault="00E93E03" w:rsidP="00E93E03">
      <w:pPr>
        <w:spacing w:line="480" w:lineRule="auto"/>
        <w:ind w:left="360" w:hanging="360"/>
      </w:pPr>
      <w:r w:rsidRPr="00B128DB">
        <w:t>Inouye, D.</w:t>
      </w:r>
      <w:r w:rsidR="00FF623F" w:rsidRPr="00B128DB">
        <w:t xml:space="preserve"> </w:t>
      </w:r>
      <w:r w:rsidRPr="00B128DB">
        <w:t xml:space="preserve">W. 2008. Effects of climate change on phenology, frost damage, and floral abundance of montane wildflowers. </w:t>
      </w:r>
      <w:r w:rsidRPr="00B128DB">
        <w:rPr>
          <w:i/>
        </w:rPr>
        <w:t>Ecology</w:t>
      </w:r>
      <w:r w:rsidRPr="00B128DB">
        <w:t xml:space="preserve"> 89: 353–362.</w:t>
      </w:r>
    </w:p>
    <w:p w14:paraId="346EB254" w14:textId="0A49F025" w:rsidR="00E93E03" w:rsidRPr="00B128DB" w:rsidRDefault="00E93E03" w:rsidP="00E93E03">
      <w:pPr>
        <w:spacing w:line="480" w:lineRule="auto"/>
        <w:ind w:left="360" w:hanging="360"/>
      </w:pPr>
      <w:r w:rsidRPr="00B128DB">
        <w:t xml:space="preserve">Kudo, G. 2014. Vulnerability of phenological synchrony between plants and pollinators in an alpine ecosystem. </w:t>
      </w:r>
      <w:r w:rsidRPr="00B128DB">
        <w:rPr>
          <w:i/>
        </w:rPr>
        <w:t>Ecological Research</w:t>
      </w:r>
      <w:r w:rsidRPr="00B128DB">
        <w:t xml:space="preserve"> 29: 571</w:t>
      </w:r>
      <w:r w:rsidR="006F12BB" w:rsidRPr="00B128DB">
        <w:rPr>
          <w:rFonts w:ascii="Calibri" w:hAnsi="Calibri"/>
        </w:rPr>
        <w:t>–</w:t>
      </w:r>
      <w:r w:rsidRPr="00B128DB">
        <w:t>581.</w:t>
      </w:r>
    </w:p>
    <w:p w14:paraId="15BC0E38" w14:textId="60E5D7AB" w:rsidR="00E93E03" w:rsidRPr="00B128DB" w:rsidRDefault="00E93E03" w:rsidP="00E93E03">
      <w:pPr>
        <w:spacing w:line="480" w:lineRule="auto"/>
        <w:ind w:left="360" w:hanging="360"/>
      </w:pPr>
      <w:r w:rsidRPr="00B128DB">
        <w:t xml:space="preserve">Kudo, G., and T. Y. Ida. 2013. Early onset of spring increases the phenological mismatch between plants and pollinators. </w:t>
      </w:r>
      <w:r w:rsidRPr="00B128DB">
        <w:rPr>
          <w:i/>
        </w:rPr>
        <w:t>Ecology</w:t>
      </w:r>
      <w:r w:rsidRPr="00B128DB">
        <w:t xml:space="preserve"> 94: 2311</w:t>
      </w:r>
      <w:r w:rsidR="006F12BB" w:rsidRPr="00B128DB">
        <w:rPr>
          <w:rFonts w:ascii="Calibri" w:hAnsi="Calibri"/>
        </w:rPr>
        <w:t>–</w:t>
      </w:r>
      <w:r w:rsidRPr="00B128DB">
        <w:t>2320.</w:t>
      </w:r>
    </w:p>
    <w:p w14:paraId="6A7A3BAE" w14:textId="3C6F87B8" w:rsidR="00E93E03" w:rsidRPr="00B128DB" w:rsidRDefault="00E93E03" w:rsidP="00E93E03">
      <w:pPr>
        <w:spacing w:line="480" w:lineRule="auto"/>
        <w:ind w:left="360" w:hanging="360"/>
      </w:pPr>
      <w:r w:rsidRPr="00B128DB">
        <w:t>Kühsel, S., and N. Bl</w:t>
      </w:r>
      <w:r w:rsidRPr="00B128DB">
        <w:rPr>
          <w:rFonts w:ascii="Calibri" w:hAnsi="Calibri"/>
        </w:rPr>
        <w:t>ü</w:t>
      </w:r>
      <w:r w:rsidRPr="00B128DB">
        <w:t xml:space="preserve">thgen. 2015. High diversity stabilizes the thermal resilience of pollinator communities in intensively managed grasslands. </w:t>
      </w:r>
      <w:r w:rsidRPr="00B128DB">
        <w:rPr>
          <w:i/>
        </w:rPr>
        <w:t>Nature Communications</w:t>
      </w:r>
      <w:r w:rsidRPr="00B128DB">
        <w:t xml:space="preserve"> 6:</w:t>
      </w:r>
      <w:r w:rsidR="00FF623F" w:rsidRPr="00B128DB">
        <w:t xml:space="preserve"> </w:t>
      </w:r>
      <w:r w:rsidRPr="00B128DB">
        <w:t>7989</w:t>
      </w:r>
      <w:r w:rsidR="00FF623F" w:rsidRPr="00B128DB">
        <w:t>.</w:t>
      </w:r>
      <w:r w:rsidRPr="00B128DB">
        <w:t xml:space="preserve"> DOI:</w:t>
      </w:r>
      <w:r w:rsidR="00FF623F" w:rsidRPr="00B128DB">
        <w:t xml:space="preserve"> </w:t>
      </w:r>
      <w:r w:rsidRPr="00B128DB">
        <w:t>10.1038/ncomms8989.</w:t>
      </w:r>
    </w:p>
    <w:p w14:paraId="6E506B08" w14:textId="604BD9BF" w:rsidR="00E93E03" w:rsidRPr="00B128DB" w:rsidRDefault="00E93E03" w:rsidP="00E93E03">
      <w:pPr>
        <w:spacing w:line="480" w:lineRule="auto"/>
        <w:ind w:left="360" w:hanging="360"/>
      </w:pPr>
      <w:r w:rsidRPr="00B128DB">
        <w:t xml:space="preserve">Ovaskainen, O., S. Skorokhodova, M. Yakovleva, A. Sukhov, A. Kutenkov, N. Kutenkova, A. Shcherbakov, et al. 2013. Community-level phenological response to climate change. </w:t>
      </w:r>
      <w:r w:rsidRPr="00B128DB">
        <w:rPr>
          <w:i/>
        </w:rPr>
        <w:t>Proceedings of the National Academy of Sciences, USA</w:t>
      </w:r>
      <w:r w:rsidRPr="00B128DB">
        <w:t xml:space="preserve"> 110: 13434</w:t>
      </w:r>
      <w:r w:rsidR="006F12BB" w:rsidRPr="00B128DB">
        <w:rPr>
          <w:rFonts w:ascii="Calibri" w:hAnsi="Calibri"/>
        </w:rPr>
        <w:t>–</w:t>
      </w:r>
      <w:r w:rsidRPr="00B128DB">
        <w:t>13439.</w:t>
      </w:r>
    </w:p>
    <w:p w14:paraId="1E271688" w14:textId="252EFE1A" w:rsidR="00E93E03" w:rsidRPr="00B128DB" w:rsidRDefault="00E93E03" w:rsidP="00E93E03">
      <w:pPr>
        <w:spacing w:line="480" w:lineRule="auto"/>
        <w:ind w:left="360" w:hanging="360"/>
      </w:pPr>
      <w:r w:rsidRPr="00B128DB">
        <w:t xml:space="preserve">Petanidou, T., A. S. Kallimanis, S. O. Sgardelis, A. D. Mazaris, J. D. Pantis, and N. M. Waser. 2014. Variable flowering phenology and pollinator use in a community suggest future phenological mismatch. </w:t>
      </w:r>
      <w:r w:rsidRPr="00B128DB">
        <w:rPr>
          <w:i/>
        </w:rPr>
        <w:t>Acta Oecologia</w:t>
      </w:r>
      <w:r w:rsidRPr="00B128DB">
        <w:t xml:space="preserve"> 59: 104</w:t>
      </w:r>
      <w:r w:rsidR="006F12BB" w:rsidRPr="00B128DB">
        <w:rPr>
          <w:rFonts w:ascii="Calibri" w:hAnsi="Calibri"/>
        </w:rPr>
        <w:t>–</w:t>
      </w:r>
      <w:r w:rsidRPr="00B128DB">
        <w:t>111.</w:t>
      </w:r>
    </w:p>
    <w:p w14:paraId="5C98265D" w14:textId="77777777" w:rsidR="00E93E03" w:rsidRPr="00B128DB" w:rsidRDefault="00E93E03" w:rsidP="00E93E03">
      <w:pPr>
        <w:spacing w:line="480" w:lineRule="auto"/>
        <w:ind w:left="360" w:hanging="360"/>
      </w:pPr>
      <w:r w:rsidRPr="00B128DB">
        <w:lastRenderedPageBreak/>
        <w:t xml:space="preserve">Pyke, G. H., J. D. Thomson, D. W. Inouye, and T. J. Miller. 2016. Effects of climate change on phenologies and distributions of bumble bees and the plants they visit. </w:t>
      </w:r>
      <w:r w:rsidRPr="00B128DB">
        <w:rPr>
          <w:i/>
        </w:rPr>
        <w:t>Ecosphere</w:t>
      </w:r>
      <w:r w:rsidRPr="00B128DB">
        <w:t xml:space="preserve"> 7: e01267. 10.1002/ecs2.1267</w:t>
      </w:r>
    </w:p>
    <w:p w14:paraId="1166BC1D" w14:textId="51239C81" w:rsidR="00FF623F" w:rsidRPr="00B128DB" w:rsidRDefault="00FF623F" w:rsidP="00FF623F">
      <w:pPr>
        <w:spacing w:line="480" w:lineRule="auto"/>
        <w:ind w:left="360" w:hanging="360"/>
      </w:pPr>
      <w:r w:rsidRPr="00B128DB">
        <w:t xml:space="preserve">Rafferty, N. E., and A. R. Ives. 2012. Pollinator effectiveness varies with experimental shifts in flowering time. </w:t>
      </w:r>
      <w:r w:rsidRPr="00B128DB">
        <w:rPr>
          <w:i/>
        </w:rPr>
        <w:t>Ecology</w:t>
      </w:r>
      <w:r w:rsidRPr="00B128DB">
        <w:t xml:space="preserve"> 93: 803</w:t>
      </w:r>
      <w:r w:rsidR="006F12BB" w:rsidRPr="00B128DB">
        <w:rPr>
          <w:rFonts w:ascii="Calibri" w:hAnsi="Calibri"/>
        </w:rPr>
        <w:t>–</w:t>
      </w:r>
      <w:r w:rsidRPr="00B128DB">
        <w:t>814.</w:t>
      </w:r>
    </w:p>
    <w:p w14:paraId="54049826" w14:textId="1E35CF6E" w:rsidR="00E93E03" w:rsidRPr="00B128DB" w:rsidRDefault="00E93E03" w:rsidP="00E93E03">
      <w:pPr>
        <w:spacing w:line="480" w:lineRule="auto"/>
        <w:ind w:left="360" w:hanging="360"/>
      </w:pPr>
      <w:r w:rsidRPr="00B128DB">
        <w:t xml:space="preserve">Rafferty, N. E., C. D. Bertelsen, and J. L. Bronstein. 2016. Later flowering is associated with a compressed flowering season and reduced reproductive output in an early season floral resource. </w:t>
      </w:r>
      <w:r w:rsidRPr="00B128DB">
        <w:rPr>
          <w:i/>
        </w:rPr>
        <w:t>Oikos</w:t>
      </w:r>
      <w:r w:rsidRPr="00B128DB">
        <w:t xml:space="preserve"> 125: 821</w:t>
      </w:r>
      <w:r w:rsidR="006F12BB" w:rsidRPr="00B128DB">
        <w:rPr>
          <w:rFonts w:ascii="Calibri" w:hAnsi="Calibri"/>
        </w:rPr>
        <w:t>–</w:t>
      </w:r>
      <w:r w:rsidRPr="00B128DB">
        <w:t>828.</w:t>
      </w:r>
    </w:p>
    <w:p w14:paraId="75AD9EBB" w14:textId="2E28A453" w:rsidR="00E93E03" w:rsidRPr="00B128DB" w:rsidRDefault="00E93E03" w:rsidP="00E93E03">
      <w:pPr>
        <w:spacing w:line="480" w:lineRule="auto"/>
        <w:ind w:left="360" w:hanging="360"/>
      </w:pPr>
      <w:r w:rsidRPr="00B128DB">
        <w:t xml:space="preserve">Robbirt, K. M., D. L. Roberts, M. J. Hutchings, and A. J. Davy. 2014. Potential disruption of pollination in a sexually deceptive orchid by climatic change. </w:t>
      </w:r>
      <w:r w:rsidRPr="00B128DB">
        <w:rPr>
          <w:i/>
        </w:rPr>
        <w:t>Current Biology</w:t>
      </w:r>
      <w:r w:rsidRPr="00B128DB">
        <w:t xml:space="preserve"> 24: 2845</w:t>
      </w:r>
      <w:r w:rsidR="006F12BB" w:rsidRPr="00B128DB">
        <w:rPr>
          <w:rFonts w:ascii="Calibri" w:hAnsi="Calibri"/>
        </w:rPr>
        <w:t>–</w:t>
      </w:r>
      <w:r w:rsidRPr="00B128DB">
        <w:t>2849.</w:t>
      </w:r>
    </w:p>
    <w:p w14:paraId="20AF6326" w14:textId="4D4C80EE" w:rsidR="00E93E03" w:rsidRPr="00C853DC" w:rsidRDefault="00FF623F" w:rsidP="00E93E03">
      <w:pPr>
        <w:spacing w:line="480" w:lineRule="auto"/>
        <w:ind w:left="360" w:hanging="360"/>
        <w:rPr>
          <w:i/>
        </w:rPr>
      </w:pPr>
      <w:r w:rsidRPr="00B128DB">
        <w:t>Thomson, J. D.</w:t>
      </w:r>
      <w:r w:rsidR="00E93E03" w:rsidRPr="00B128DB">
        <w:t xml:space="preserve"> 2010. Flowering phenology, fruiting success and progressive deterioration of pollination i</w:t>
      </w:r>
      <w:r w:rsidRPr="00B128DB">
        <w:t xml:space="preserve">n an early-flowering geophyte. </w:t>
      </w:r>
      <w:r w:rsidR="00E93E03" w:rsidRPr="00B128DB">
        <w:rPr>
          <w:i/>
        </w:rPr>
        <w:t>Philosophical Transactions of the Royal Society, B, Biological Sciences</w:t>
      </w:r>
      <w:r w:rsidR="00E93E03" w:rsidRPr="00B128DB">
        <w:t xml:space="preserve"> 365: 3187</w:t>
      </w:r>
      <w:r w:rsidR="006F12BB" w:rsidRPr="00B128DB">
        <w:rPr>
          <w:rFonts w:ascii="Calibri" w:hAnsi="Calibri"/>
        </w:rPr>
        <w:t>–</w:t>
      </w:r>
      <w:r w:rsidR="00E93E03" w:rsidRPr="00B128DB">
        <w:t>3199.</w:t>
      </w:r>
    </w:p>
    <w:p w14:paraId="03163E16" w14:textId="77777777" w:rsidR="004D7D5A" w:rsidRDefault="004D7D5A" w:rsidP="00E93E03"/>
    <w:sectPr w:rsidR="004D7D5A" w:rsidSect="003E0FFC">
      <w:headerReference w:type="even" r:id="rId7"/>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954D59" w14:textId="77777777" w:rsidR="008703F2" w:rsidRDefault="008703F2" w:rsidP="003D20D2">
      <w:r>
        <w:separator/>
      </w:r>
    </w:p>
  </w:endnote>
  <w:endnote w:type="continuationSeparator" w:id="0">
    <w:p w14:paraId="26BB9D58" w14:textId="77777777" w:rsidR="008703F2" w:rsidRDefault="008703F2" w:rsidP="003D2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9C1FDE" w14:textId="77777777" w:rsidR="008703F2" w:rsidRDefault="008703F2" w:rsidP="003D20D2">
      <w:r>
        <w:separator/>
      </w:r>
    </w:p>
  </w:footnote>
  <w:footnote w:type="continuationSeparator" w:id="0">
    <w:p w14:paraId="73B8B00B" w14:textId="77777777" w:rsidR="008703F2" w:rsidRDefault="008703F2" w:rsidP="003D20D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D47FC0" w14:textId="77777777" w:rsidR="007C7E41" w:rsidRDefault="007C7E41" w:rsidP="004F0E61">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74B130" w14:textId="77777777" w:rsidR="007C7E41" w:rsidRDefault="007C7E41" w:rsidP="003D20D2">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35DA91" w14:textId="6A56DABA" w:rsidR="007C7E41" w:rsidRDefault="007C7E41" w:rsidP="004F0E61">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30D25">
      <w:rPr>
        <w:rStyle w:val="PageNumber"/>
        <w:noProof/>
      </w:rPr>
      <w:t>1</w:t>
    </w:r>
    <w:r>
      <w:rPr>
        <w:rStyle w:val="PageNumber"/>
      </w:rPr>
      <w:fldChar w:fldCharType="end"/>
    </w:r>
  </w:p>
  <w:p w14:paraId="14CEF37D" w14:textId="6E411809" w:rsidR="007C7E41" w:rsidRDefault="007C7E41" w:rsidP="003D20D2">
    <w:pPr>
      <w:pStyle w:val="Header"/>
      <w:ind w:right="360"/>
      <w:jc w:val="right"/>
    </w:pPr>
    <w:r>
      <w:t>Byers</w:t>
    </w:r>
    <w:r w:rsidRPr="003D20D2">
      <w:rPr>
        <w:rFonts w:ascii="Arial" w:eastAsia="Times New Roman" w:hAnsi="Arial" w:cs="Arial"/>
      </w:rPr>
      <w:t xml:space="preserve"> </w:t>
    </w:r>
    <w:r w:rsidRPr="003D20D2">
      <w:t>—App</w:t>
    </w:r>
    <w:r>
      <w:t>lications in Plant Sciences 2017 5(6): 1700012—Data Supplement S3</w:t>
    </w:r>
    <w:r w:rsidRPr="003D20D2">
      <w:t>—Page</w:t>
    </w:r>
  </w:p>
  <w:p w14:paraId="3A4D98FA" w14:textId="77777777" w:rsidR="007C7E41" w:rsidRDefault="007C7E4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documentProtection w:edit="readOnly" w:enforcement="1" w:cryptProviderType="rsaFull" w:cryptAlgorithmClass="hash" w:cryptAlgorithmType="typeAny" w:cryptAlgorithmSid="4" w:cryptSpinCount="100000" w:hash="AkhmLMSRou90H82Tz4RowcmWuUo=" w:salt="FOjD30yaj70PLtxpBtYENw=="/>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0FFC"/>
    <w:rsid w:val="00015849"/>
    <w:rsid w:val="00021357"/>
    <w:rsid w:val="00027753"/>
    <w:rsid w:val="000C1DD6"/>
    <w:rsid w:val="000F34E0"/>
    <w:rsid w:val="001009C5"/>
    <w:rsid w:val="00143FDE"/>
    <w:rsid w:val="00173D2E"/>
    <w:rsid w:val="0018690B"/>
    <w:rsid w:val="001B3626"/>
    <w:rsid w:val="002356B1"/>
    <w:rsid w:val="0026006E"/>
    <w:rsid w:val="00265D10"/>
    <w:rsid w:val="00301FD4"/>
    <w:rsid w:val="00302755"/>
    <w:rsid w:val="00324E4D"/>
    <w:rsid w:val="0038105D"/>
    <w:rsid w:val="00397931"/>
    <w:rsid w:val="003D20D2"/>
    <w:rsid w:val="003E0FFC"/>
    <w:rsid w:val="00430A63"/>
    <w:rsid w:val="00450128"/>
    <w:rsid w:val="00482604"/>
    <w:rsid w:val="004879DE"/>
    <w:rsid w:val="004A3E34"/>
    <w:rsid w:val="004D7D5A"/>
    <w:rsid w:val="004E5941"/>
    <w:rsid w:val="004F0E61"/>
    <w:rsid w:val="005674DB"/>
    <w:rsid w:val="00585B82"/>
    <w:rsid w:val="005E2055"/>
    <w:rsid w:val="00626151"/>
    <w:rsid w:val="00670150"/>
    <w:rsid w:val="006D2BB8"/>
    <w:rsid w:val="006E051B"/>
    <w:rsid w:val="006F12BB"/>
    <w:rsid w:val="0075301B"/>
    <w:rsid w:val="007610EB"/>
    <w:rsid w:val="00772A2B"/>
    <w:rsid w:val="00777E83"/>
    <w:rsid w:val="00785B25"/>
    <w:rsid w:val="007C7E41"/>
    <w:rsid w:val="007D0EA7"/>
    <w:rsid w:val="007E3250"/>
    <w:rsid w:val="008208AF"/>
    <w:rsid w:val="008703F2"/>
    <w:rsid w:val="00897C6E"/>
    <w:rsid w:val="008B5C75"/>
    <w:rsid w:val="008F3221"/>
    <w:rsid w:val="00993A63"/>
    <w:rsid w:val="009D151F"/>
    <w:rsid w:val="00A62B8B"/>
    <w:rsid w:val="00A718A4"/>
    <w:rsid w:val="00A9356A"/>
    <w:rsid w:val="00AB565E"/>
    <w:rsid w:val="00B128DB"/>
    <w:rsid w:val="00B23024"/>
    <w:rsid w:val="00BE07F6"/>
    <w:rsid w:val="00BE0C14"/>
    <w:rsid w:val="00BE205C"/>
    <w:rsid w:val="00BF760E"/>
    <w:rsid w:val="00C356B4"/>
    <w:rsid w:val="00C459B4"/>
    <w:rsid w:val="00C8011B"/>
    <w:rsid w:val="00CA1760"/>
    <w:rsid w:val="00CD741C"/>
    <w:rsid w:val="00CE4B43"/>
    <w:rsid w:val="00D30D25"/>
    <w:rsid w:val="00D427EB"/>
    <w:rsid w:val="00D53813"/>
    <w:rsid w:val="00D84D19"/>
    <w:rsid w:val="00DB2A48"/>
    <w:rsid w:val="00DF0837"/>
    <w:rsid w:val="00E66E17"/>
    <w:rsid w:val="00E7517A"/>
    <w:rsid w:val="00E82689"/>
    <w:rsid w:val="00E93E03"/>
    <w:rsid w:val="00E96B91"/>
    <w:rsid w:val="00EB6E64"/>
    <w:rsid w:val="00EC052B"/>
    <w:rsid w:val="00EC52E9"/>
    <w:rsid w:val="00ED11A5"/>
    <w:rsid w:val="00EF486A"/>
    <w:rsid w:val="00F05E93"/>
    <w:rsid w:val="00F121C5"/>
    <w:rsid w:val="00F25BB6"/>
    <w:rsid w:val="00F77907"/>
    <w:rsid w:val="00FE2F6E"/>
    <w:rsid w:val="00FF62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0891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F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F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D20D2"/>
    <w:pPr>
      <w:tabs>
        <w:tab w:val="center" w:pos="4680"/>
        <w:tab w:val="right" w:pos="9360"/>
      </w:tabs>
    </w:pPr>
  </w:style>
  <w:style w:type="character" w:customStyle="1" w:styleId="HeaderChar">
    <w:name w:val="Header Char"/>
    <w:basedOn w:val="DefaultParagraphFont"/>
    <w:link w:val="Header"/>
    <w:uiPriority w:val="99"/>
    <w:rsid w:val="003D20D2"/>
  </w:style>
  <w:style w:type="paragraph" w:styleId="Footer">
    <w:name w:val="footer"/>
    <w:basedOn w:val="Normal"/>
    <w:link w:val="FooterChar"/>
    <w:uiPriority w:val="99"/>
    <w:unhideWhenUsed/>
    <w:rsid w:val="003D20D2"/>
    <w:pPr>
      <w:tabs>
        <w:tab w:val="center" w:pos="4680"/>
        <w:tab w:val="right" w:pos="9360"/>
      </w:tabs>
    </w:pPr>
  </w:style>
  <w:style w:type="character" w:customStyle="1" w:styleId="FooterChar">
    <w:name w:val="Footer Char"/>
    <w:basedOn w:val="DefaultParagraphFont"/>
    <w:link w:val="Footer"/>
    <w:uiPriority w:val="99"/>
    <w:rsid w:val="003D20D2"/>
  </w:style>
  <w:style w:type="character" w:styleId="PageNumber">
    <w:name w:val="page number"/>
    <w:basedOn w:val="DefaultParagraphFont"/>
    <w:uiPriority w:val="99"/>
    <w:semiHidden/>
    <w:unhideWhenUsed/>
    <w:rsid w:val="003D20D2"/>
  </w:style>
  <w:style w:type="paragraph" w:styleId="BalloonText">
    <w:name w:val="Balloon Text"/>
    <w:basedOn w:val="Normal"/>
    <w:link w:val="BalloonTextChar"/>
    <w:uiPriority w:val="99"/>
    <w:semiHidden/>
    <w:unhideWhenUsed/>
    <w:rsid w:val="004F0E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F0E61"/>
    <w:rPr>
      <w:rFonts w:ascii="Lucida Grande" w:hAnsi="Lucida Grande" w:cs="Lucida Grande"/>
      <w:sz w:val="18"/>
      <w:szCs w:val="18"/>
    </w:rPr>
  </w:style>
  <w:style w:type="character" w:styleId="CommentReference">
    <w:name w:val="annotation reference"/>
    <w:basedOn w:val="DefaultParagraphFont"/>
    <w:uiPriority w:val="99"/>
    <w:semiHidden/>
    <w:unhideWhenUsed/>
    <w:rsid w:val="00993A63"/>
    <w:rPr>
      <w:sz w:val="18"/>
      <w:szCs w:val="18"/>
    </w:rPr>
  </w:style>
  <w:style w:type="paragraph" w:styleId="CommentText">
    <w:name w:val="annotation text"/>
    <w:basedOn w:val="Normal"/>
    <w:link w:val="CommentTextChar"/>
    <w:uiPriority w:val="99"/>
    <w:semiHidden/>
    <w:unhideWhenUsed/>
    <w:rsid w:val="00993A63"/>
  </w:style>
  <w:style w:type="character" w:customStyle="1" w:styleId="CommentTextChar">
    <w:name w:val="Comment Text Char"/>
    <w:basedOn w:val="DefaultParagraphFont"/>
    <w:link w:val="CommentText"/>
    <w:uiPriority w:val="99"/>
    <w:semiHidden/>
    <w:rsid w:val="00993A63"/>
  </w:style>
  <w:style w:type="paragraph" w:styleId="CommentSubject">
    <w:name w:val="annotation subject"/>
    <w:basedOn w:val="CommentText"/>
    <w:next w:val="CommentText"/>
    <w:link w:val="CommentSubjectChar"/>
    <w:uiPriority w:val="99"/>
    <w:semiHidden/>
    <w:unhideWhenUsed/>
    <w:rsid w:val="00993A63"/>
    <w:rPr>
      <w:b/>
      <w:bCs/>
      <w:sz w:val="20"/>
      <w:szCs w:val="20"/>
    </w:rPr>
  </w:style>
  <w:style w:type="character" w:customStyle="1" w:styleId="CommentSubjectChar">
    <w:name w:val="Comment Subject Char"/>
    <w:basedOn w:val="CommentTextChar"/>
    <w:link w:val="CommentSubject"/>
    <w:uiPriority w:val="99"/>
    <w:semiHidden/>
    <w:rsid w:val="00993A63"/>
    <w:rPr>
      <w:b/>
      <w:bCs/>
      <w:sz w:val="20"/>
      <w:szCs w:val="20"/>
    </w:rPr>
  </w:style>
  <w:style w:type="paragraph" w:styleId="Revision">
    <w:name w:val="Revision"/>
    <w:hidden/>
    <w:uiPriority w:val="99"/>
    <w:semiHidden/>
    <w:rsid w:val="005674D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F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F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D20D2"/>
    <w:pPr>
      <w:tabs>
        <w:tab w:val="center" w:pos="4680"/>
        <w:tab w:val="right" w:pos="9360"/>
      </w:tabs>
    </w:pPr>
  </w:style>
  <w:style w:type="character" w:customStyle="1" w:styleId="HeaderChar">
    <w:name w:val="Header Char"/>
    <w:basedOn w:val="DefaultParagraphFont"/>
    <w:link w:val="Header"/>
    <w:uiPriority w:val="99"/>
    <w:rsid w:val="003D20D2"/>
  </w:style>
  <w:style w:type="paragraph" w:styleId="Footer">
    <w:name w:val="footer"/>
    <w:basedOn w:val="Normal"/>
    <w:link w:val="FooterChar"/>
    <w:uiPriority w:val="99"/>
    <w:unhideWhenUsed/>
    <w:rsid w:val="003D20D2"/>
    <w:pPr>
      <w:tabs>
        <w:tab w:val="center" w:pos="4680"/>
        <w:tab w:val="right" w:pos="9360"/>
      </w:tabs>
    </w:pPr>
  </w:style>
  <w:style w:type="character" w:customStyle="1" w:styleId="FooterChar">
    <w:name w:val="Footer Char"/>
    <w:basedOn w:val="DefaultParagraphFont"/>
    <w:link w:val="Footer"/>
    <w:uiPriority w:val="99"/>
    <w:rsid w:val="003D20D2"/>
  </w:style>
  <w:style w:type="character" w:styleId="PageNumber">
    <w:name w:val="page number"/>
    <w:basedOn w:val="DefaultParagraphFont"/>
    <w:uiPriority w:val="99"/>
    <w:semiHidden/>
    <w:unhideWhenUsed/>
    <w:rsid w:val="003D20D2"/>
  </w:style>
  <w:style w:type="paragraph" w:styleId="BalloonText">
    <w:name w:val="Balloon Text"/>
    <w:basedOn w:val="Normal"/>
    <w:link w:val="BalloonTextChar"/>
    <w:uiPriority w:val="99"/>
    <w:semiHidden/>
    <w:unhideWhenUsed/>
    <w:rsid w:val="004F0E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F0E61"/>
    <w:rPr>
      <w:rFonts w:ascii="Lucida Grande" w:hAnsi="Lucida Grande" w:cs="Lucida Grande"/>
      <w:sz w:val="18"/>
      <w:szCs w:val="18"/>
    </w:rPr>
  </w:style>
  <w:style w:type="character" w:styleId="CommentReference">
    <w:name w:val="annotation reference"/>
    <w:basedOn w:val="DefaultParagraphFont"/>
    <w:uiPriority w:val="99"/>
    <w:semiHidden/>
    <w:unhideWhenUsed/>
    <w:rsid w:val="00993A63"/>
    <w:rPr>
      <w:sz w:val="18"/>
      <w:szCs w:val="18"/>
    </w:rPr>
  </w:style>
  <w:style w:type="paragraph" w:styleId="CommentText">
    <w:name w:val="annotation text"/>
    <w:basedOn w:val="Normal"/>
    <w:link w:val="CommentTextChar"/>
    <w:uiPriority w:val="99"/>
    <w:semiHidden/>
    <w:unhideWhenUsed/>
    <w:rsid w:val="00993A63"/>
  </w:style>
  <w:style w:type="character" w:customStyle="1" w:styleId="CommentTextChar">
    <w:name w:val="Comment Text Char"/>
    <w:basedOn w:val="DefaultParagraphFont"/>
    <w:link w:val="CommentText"/>
    <w:uiPriority w:val="99"/>
    <w:semiHidden/>
    <w:rsid w:val="00993A63"/>
  </w:style>
  <w:style w:type="paragraph" w:styleId="CommentSubject">
    <w:name w:val="annotation subject"/>
    <w:basedOn w:val="CommentText"/>
    <w:next w:val="CommentText"/>
    <w:link w:val="CommentSubjectChar"/>
    <w:uiPriority w:val="99"/>
    <w:semiHidden/>
    <w:unhideWhenUsed/>
    <w:rsid w:val="00993A63"/>
    <w:rPr>
      <w:b/>
      <w:bCs/>
      <w:sz w:val="20"/>
      <w:szCs w:val="20"/>
    </w:rPr>
  </w:style>
  <w:style w:type="character" w:customStyle="1" w:styleId="CommentSubjectChar">
    <w:name w:val="Comment Subject Char"/>
    <w:basedOn w:val="CommentTextChar"/>
    <w:link w:val="CommentSubject"/>
    <w:uiPriority w:val="99"/>
    <w:semiHidden/>
    <w:rsid w:val="00993A63"/>
    <w:rPr>
      <w:b/>
      <w:bCs/>
      <w:sz w:val="20"/>
      <w:szCs w:val="20"/>
    </w:rPr>
  </w:style>
  <w:style w:type="paragraph" w:styleId="Revision">
    <w:name w:val="Revision"/>
    <w:hidden/>
    <w:uiPriority w:val="99"/>
    <w:semiHidden/>
    <w:rsid w:val="005674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868870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24</Pages>
  <Words>4879</Words>
  <Characters>27815</Characters>
  <Application>Microsoft Macintosh Word</Application>
  <DocSecurity>8</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Illinois State University</Company>
  <LinksUpToDate>false</LinksUpToDate>
  <CharactersWithSpaces>32629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Byers, Diane</dc:creator>
  <cp:keywords/>
  <dc:description/>
  <cp:lastModifiedBy>Beth Parada</cp:lastModifiedBy>
  <cp:revision>7</cp:revision>
  <cp:lastPrinted>2017-06-12T05:50:00Z</cp:lastPrinted>
  <dcterms:created xsi:type="dcterms:W3CDTF">2017-06-20T03:12:00Z</dcterms:created>
  <dcterms:modified xsi:type="dcterms:W3CDTF">2017-06-20T15:16:00Z</dcterms:modified>
</cp:coreProperties>
</file>